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CF5DC" w14:textId="77777777" w:rsidR="000C3EA5" w:rsidRDefault="000C3EA5">
      <w:pPr>
        <w:rPr>
          <w:rFonts w:cs="Arial"/>
        </w:rPr>
      </w:pPr>
    </w:p>
    <w:p w14:paraId="5620BC0E" w14:textId="77777777" w:rsidR="001676EC" w:rsidRDefault="001676EC">
      <w:pPr>
        <w:rPr>
          <w:rFonts w:cs="Arial"/>
        </w:rPr>
      </w:pPr>
    </w:p>
    <w:p w14:paraId="40DB5BB3" w14:textId="77777777" w:rsidR="00827355" w:rsidRPr="00FC0F4A" w:rsidRDefault="00827355" w:rsidP="00FC0F4A">
      <w:pPr>
        <w:ind w:firstLine="708"/>
        <w:rPr>
          <w:rFonts w:cs="Arial"/>
          <w:sz w:val="18"/>
        </w:rPr>
      </w:pPr>
    </w:p>
    <w:tbl>
      <w:tblPr>
        <w:tblW w:w="11058" w:type="dxa"/>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9312"/>
      </w:tblGrid>
      <w:tr w:rsidR="00827355" w:rsidRPr="00236307" w14:paraId="76059E7C" w14:textId="77777777" w:rsidTr="00827355">
        <w:tc>
          <w:tcPr>
            <w:tcW w:w="1746" w:type="dxa"/>
            <w:tcBorders>
              <w:top w:val="nil"/>
              <w:left w:val="nil"/>
              <w:bottom w:val="nil"/>
              <w:right w:val="single" w:sz="4" w:space="0" w:color="auto"/>
            </w:tcBorders>
            <w:shd w:val="clear" w:color="auto" w:fill="auto"/>
          </w:tcPr>
          <w:p w14:paraId="3A59AA1C" w14:textId="77777777" w:rsidR="00827355" w:rsidRPr="00236307" w:rsidRDefault="00827355" w:rsidP="002E3BE5">
            <w:pPr>
              <w:pStyle w:val="TabellelinkeSpalte"/>
              <w:jc w:val="center"/>
              <w:rPr>
                <w:rFonts w:ascii="Arial" w:hAnsi="Arial" w:cs="Arial"/>
              </w:rPr>
            </w:pPr>
            <w:r w:rsidRPr="00236307">
              <w:rPr>
                <w:rFonts w:ascii="Arial" w:hAnsi="Arial" w:cs="Arial"/>
                <w:noProof/>
              </w:rPr>
              <w:drawing>
                <wp:inline distT="0" distB="0" distL="0" distR="0" wp14:anchorId="717D20E3" wp14:editId="68639C6C">
                  <wp:extent cx="857250" cy="453972"/>
                  <wp:effectExtent l="0" t="0" r="0" b="3810"/>
                  <wp:docPr id="3" name="Grafik 3" descr="Ein Bild, das Objek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1449" cy="456196"/>
                          </a:xfrm>
                          <a:prstGeom prst="rect">
                            <a:avLst/>
                          </a:prstGeom>
                          <a:noFill/>
                          <a:ln>
                            <a:noFill/>
                          </a:ln>
                        </pic:spPr>
                      </pic:pic>
                    </a:graphicData>
                  </a:graphic>
                </wp:inline>
              </w:drawing>
            </w:r>
          </w:p>
        </w:tc>
        <w:tc>
          <w:tcPr>
            <w:tcW w:w="9312" w:type="dxa"/>
            <w:tcBorders>
              <w:left w:val="single" w:sz="4" w:space="0" w:color="auto"/>
              <w:bottom w:val="single" w:sz="4" w:space="0" w:color="auto"/>
            </w:tcBorders>
            <w:shd w:val="clear" w:color="auto" w:fill="auto"/>
          </w:tcPr>
          <w:p w14:paraId="1CDFC3F9" w14:textId="77777777" w:rsidR="00D742A1" w:rsidRDefault="00827355" w:rsidP="003A5C33">
            <w:pPr>
              <w:pStyle w:val="TabellerechteSpalte"/>
              <w:rPr>
                <w:rFonts w:ascii="Arial" w:hAnsi="Arial" w:cs="Arial"/>
                <w:b/>
              </w:rPr>
            </w:pPr>
            <w:r w:rsidRPr="00236307">
              <w:rPr>
                <w:rFonts w:ascii="Arial" w:hAnsi="Arial" w:cs="Arial"/>
                <w:b/>
              </w:rPr>
              <w:t>Kurzbeschreibung:</w:t>
            </w:r>
          </w:p>
          <w:p w14:paraId="4F6DEC17" w14:textId="2B9F2B56" w:rsidR="00D742A1" w:rsidRDefault="00D742A1" w:rsidP="003A5C33">
            <w:pPr>
              <w:pStyle w:val="TabellerechteSpalte"/>
              <w:rPr>
                <w:rFonts w:ascii="Arial" w:hAnsi="Arial" w:cs="Arial"/>
              </w:rPr>
            </w:pPr>
            <w:r w:rsidRPr="004E1B51">
              <w:rPr>
                <w:rFonts w:ascii="Arial" w:hAnsi="Arial" w:cs="Arial"/>
              </w:rPr>
              <w:t xml:space="preserve">Die Schülerinnen und Schüler </w:t>
            </w:r>
            <w:r w:rsidR="004E1B51">
              <w:rPr>
                <w:rFonts w:ascii="Arial" w:hAnsi="Arial" w:cs="Arial"/>
              </w:rPr>
              <w:t xml:space="preserve">erstellen ein Videotagebuch über bereits Erlebtes und zukünftige Pläne von Colin. Dafür </w:t>
            </w:r>
            <w:r w:rsidR="008252E4" w:rsidRPr="004E1B51">
              <w:rPr>
                <w:rFonts w:ascii="Arial" w:hAnsi="Arial" w:cs="Arial"/>
              </w:rPr>
              <w:t xml:space="preserve">wenden </w:t>
            </w:r>
            <w:r w:rsidR="004E1B51">
              <w:rPr>
                <w:rFonts w:ascii="Arial" w:hAnsi="Arial" w:cs="Arial"/>
              </w:rPr>
              <w:t xml:space="preserve">sie </w:t>
            </w:r>
            <w:r w:rsidR="008252E4" w:rsidRPr="004E1B51">
              <w:rPr>
                <w:rFonts w:ascii="Arial" w:hAnsi="Arial" w:cs="Arial"/>
              </w:rPr>
              <w:t xml:space="preserve">alles in der Unterrichtseinheit bisher </w:t>
            </w:r>
            <w:r w:rsidR="008833A8">
              <w:rPr>
                <w:rFonts w:ascii="Arial" w:hAnsi="Arial" w:cs="Arial"/>
              </w:rPr>
              <w:t>E</w:t>
            </w:r>
            <w:r w:rsidR="008252E4" w:rsidRPr="004E1B51">
              <w:rPr>
                <w:rFonts w:ascii="Arial" w:hAnsi="Arial" w:cs="Arial"/>
              </w:rPr>
              <w:t>rlernte an. Es findet ein Transfer der vorhergegangenen 1</w:t>
            </w:r>
            <w:r w:rsidR="004E1B51" w:rsidRPr="004E1B51">
              <w:rPr>
                <w:rFonts w:ascii="Arial" w:hAnsi="Arial" w:cs="Arial"/>
              </w:rPr>
              <w:t>6</w:t>
            </w:r>
            <w:r w:rsidR="008252E4" w:rsidRPr="004E1B51">
              <w:rPr>
                <w:rFonts w:ascii="Arial" w:hAnsi="Arial" w:cs="Arial"/>
              </w:rPr>
              <w:t xml:space="preserve"> Stunden statt.</w:t>
            </w:r>
            <w:r w:rsidR="008252E4">
              <w:rPr>
                <w:rFonts w:ascii="Arial" w:hAnsi="Arial" w:cs="Arial"/>
              </w:rPr>
              <w:t xml:space="preserve"> </w:t>
            </w:r>
          </w:p>
          <w:p w14:paraId="470716E1" w14:textId="77777777" w:rsidR="00D742A1" w:rsidRPr="00D742A1" w:rsidRDefault="00D742A1" w:rsidP="003A5C33">
            <w:pPr>
              <w:pStyle w:val="TabellerechteSpalte"/>
              <w:rPr>
                <w:rFonts w:ascii="Arial" w:hAnsi="Arial" w:cs="Arial"/>
              </w:rPr>
            </w:pPr>
            <w:r>
              <w:rPr>
                <w:rFonts w:ascii="Arial" w:hAnsi="Arial" w:cs="Arial"/>
              </w:rPr>
              <w:t xml:space="preserve">Relevante Inhalte (siehe BPE) sowie Fertigkeiten werden eingeübt und sowohl sprachlich als auch mediendidaktisch aufgearbeitet. </w:t>
            </w:r>
          </w:p>
        </w:tc>
      </w:tr>
      <w:tr w:rsidR="00827355" w:rsidRPr="00236307" w14:paraId="53C5E1B6" w14:textId="77777777" w:rsidTr="00827355">
        <w:tc>
          <w:tcPr>
            <w:tcW w:w="1746" w:type="dxa"/>
            <w:tcBorders>
              <w:top w:val="nil"/>
              <w:left w:val="nil"/>
              <w:bottom w:val="nil"/>
              <w:right w:val="nil"/>
            </w:tcBorders>
            <w:shd w:val="clear" w:color="auto" w:fill="auto"/>
          </w:tcPr>
          <w:p w14:paraId="509DF8B3" w14:textId="77777777" w:rsidR="00827355" w:rsidRPr="00236307" w:rsidRDefault="00827355" w:rsidP="003A5C33">
            <w:pPr>
              <w:pStyle w:val="TabellelinkeSpalte"/>
              <w:rPr>
                <w:rFonts w:ascii="Arial" w:hAnsi="Arial" w:cs="Arial"/>
              </w:rPr>
            </w:pPr>
          </w:p>
        </w:tc>
        <w:tc>
          <w:tcPr>
            <w:tcW w:w="9312" w:type="dxa"/>
            <w:tcBorders>
              <w:left w:val="nil"/>
              <w:right w:val="nil"/>
            </w:tcBorders>
            <w:shd w:val="clear" w:color="auto" w:fill="auto"/>
          </w:tcPr>
          <w:p w14:paraId="575ADC65" w14:textId="77777777" w:rsidR="00827355" w:rsidRPr="00236307" w:rsidRDefault="00827355" w:rsidP="003A5C33">
            <w:pPr>
              <w:pStyle w:val="TabellerechteSpalte"/>
              <w:rPr>
                <w:rFonts w:ascii="Arial" w:hAnsi="Arial" w:cs="Arial"/>
              </w:rPr>
            </w:pPr>
          </w:p>
        </w:tc>
      </w:tr>
      <w:tr w:rsidR="00827355" w:rsidRPr="00236307" w14:paraId="74683CB0" w14:textId="77777777" w:rsidTr="00827355">
        <w:tc>
          <w:tcPr>
            <w:tcW w:w="1746" w:type="dxa"/>
            <w:tcBorders>
              <w:top w:val="nil"/>
              <w:left w:val="nil"/>
              <w:bottom w:val="nil"/>
              <w:right w:val="single" w:sz="4" w:space="0" w:color="auto"/>
            </w:tcBorders>
            <w:shd w:val="clear" w:color="auto" w:fill="auto"/>
          </w:tcPr>
          <w:p w14:paraId="6970E6D8" w14:textId="77777777" w:rsidR="00827355" w:rsidRPr="00236307" w:rsidRDefault="00827355" w:rsidP="002E3BE5">
            <w:pPr>
              <w:pStyle w:val="TabellelinkeSpalte"/>
              <w:jc w:val="center"/>
              <w:rPr>
                <w:rFonts w:ascii="Arial" w:hAnsi="Arial" w:cs="Arial"/>
                <w:noProof/>
              </w:rPr>
            </w:pPr>
            <w:r w:rsidRPr="00236307">
              <w:rPr>
                <w:rFonts w:ascii="Arial" w:hAnsi="Arial" w:cs="Arial"/>
                <w:noProof/>
              </w:rPr>
              <w:drawing>
                <wp:inline distT="0" distB="0" distL="0" distR="0" wp14:anchorId="5074D418" wp14:editId="2CF97609">
                  <wp:extent cx="622221" cy="553085"/>
                  <wp:effectExtent l="0" t="0" r="6985" b="0"/>
                  <wp:docPr id="8" name="Grafik 8" descr="Ein Bild, das Objek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1616" cy="561436"/>
                          </a:xfrm>
                          <a:prstGeom prst="rect">
                            <a:avLst/>
                          </a:prstGeom>
                          <a:noFill/>
                          <a:ln>
                            <a:noFill/>
                          </a:ln>
                        </pic:spPr>
                      </pic:pic>
                    </a:graphicData>
                  </a:graphic>
                </wp:inline>
              </w:drawing>
            </w:r>
          </w:p>
        </w:tc>
        <w:tc>
          <w:tcPr>
            <w:tcW w:w="9312" w:type="dxa"/>
            <w:tcBorders>
              <w:left w:val="single" w:sz="4" w:space="0" w:color="auto"/>
              <w:bottom w:val="single" w:sz="4" w:space="0" w:color="auto"/>
            </w:tcBorders>
            <w:shd w:val="clear" w:color="auto" w:fill="auto"/>
          </w:tcPr>
          <w:p w14:paraId="2B54E39B" w14:textId="77777777" w:rsidR="00827355" w:rsidRDefault="00827355" w:rsidP="003A5C33">
            <w:pPr>
              <w:pStyle w:val="TabellerechteSpalte"/>
              <w:rPr>
                <w:rFonts w:ascii="Arial" w:hAnsi="Arial" w:cs="Arial"/>
                <w:b/>
              </w:rPr>
            </w:pPr>
            <w:r w:rsidRPr="00236307">
              <w:rPr>
                <w:rFonts w:ascii="Arial" w:hAnsi="Arial" w:cs="Arial"/>
                <w:b/>
              </w:rPr>
              <w:t>Schulart | Stufe | Fach mit Bildungsplanbezug bzw. Kompetenzen:</w:t>
            </w:r>
          </w:p>
          <w:p w14:paraId="72AC83CD" w14:textId="77777777" w:rsidR="00D742A1" w:rsidRPr="00D742A1" w:rsidRDefault="00D742A1" w:rsidP="00D742A1">
            <w:pPr>
              <w:rPr>
                <w:rFonts w:eastAsia="Source Sans Pro" w:cs="Arial"/>
                <w:color w:val="000000"/>
                <w:sz w:val="22"/>
                <w:szCs w:val="22"/>
              </w:rPr>
            </w:pPr>
            <w:r w:rsidRPr="00D742A1">
              <w:rPr>
                <w:rFonts w:eastAsia="Source Sans Pro" w:cs="Arial"/>
                <w:color w:val="000000"/>
                <w:sz w:val="22"/>
                <w:szCs w:val="22"/>
              </w:rPr>
              <w:t xml:space="preserve">2BFS, 1. Schuljahr, Englisch </w:t>
            </w:r>
          </w:p>
          <w:p w14:paraId="5F494F26" w14:textId="77777777" w:rsidR="00D742A1" w:rsidRPr="00D742A1" w:rsidRDefault="00D742A1" w:rsidP="00D742A1">
            <w:pPr>
              <w:rPr>
                <w:rFonts w:eastAsia="Source Sans Pro" w:cs="Arial"/>
                <w:color w:val="000000"/>
                <w:sz w:val="22"/>
                <w:szCs w:val="22"/>
              </w:rPr>
            </w:pPr>
          </w:p>
          <w:p w14:paraId="1A6E526D" w14:textId="77777777" w:rsidR="00D742A1" w:rsidRPr="00D742A1" w:rsidRDefault="00D742A1" w:rsidP="00D742A1">
            <w:pPr>
              <w:rPr>
                <w:rFonts w:eastAsia="Source Sans Pro" w:cs="Arial"/>
                <w:color w:val="000000"/>
                <w:sz w:val="22"/>
                <w:szCs w:val="22"/>
              </w:rPr>
            </w:pPr>
            <w:r w:rsidRPr="00D742A1">
              <w:rPr>
                <w:rFonts w:eastAsia="Source Sans Pro" w:cs="Arial"/>
                <w:color w:val="000000"/>
                <w:sz w:val="22"/>
                <w:szCs w:val="22"/>
              </w:rPr>
              <w:t>Bildungsplan zweijährige Berufsfachschule</w:t>
            </w:r>
          </w:p>
          <w:p w14:paraId="155CEF79" w14:textId="77777777" w:rsidR="004E1B51" w:rsidRDefault="004E1B51" w:rsidP="004E1B51">
            <w:pPr>
              <w:rPr>
                <w:rFonts w:eastAsia="Source Sans Pro" w:cs="Arial"/>
                <w:color w:val="000000"/>
                <w:sz w:val="22"/>
                <w:szCs w:val="22"/>
              </w:rPr>
            </w:pPr>
            <w:r w:rsidRPr="00D742A1">
              <w:rPr>
                <w:rFonts w:eastAsia="Source Sans Pro" w:cs="Arial"/>
                <w:color w:val="000000"/>
                <w:sz w:val="22"/>
                <w:szCs w:val="22"/>
              </w:rPr>
              <w:t>BPE 1.1: Facetten einer englischsprachigen Großstadt: Sehenswürdigkeiten, Lebensgefühl, Entfaltungsmöglichkeiten</w:t>
            </w:r>
          </w:p>
          <w:p w14:paraId="295BC090" w14:textId="77777777" w:rsidR="004E1B51" w:rsidRPr="00D742A1" w:rsidRDefault="004E1B51" w:rsidP="004E1B51">
            <w:pPr>
              <w:rPr>
                <w:rFonts w:eastAsia="Source Sans Pro" w:cs="Arial"/>
                <w:color w:val="000000"/>
                <w:sz w:val="22"/>
                <w:szCs w:val="22"/>
              </w:rPr>
            </w:pPr>
            <w:r>
              <w:rPr>
                <w:rFonts w:eastAsia="Source Sans Pro" w:cs="Arial"/>
                <w:color w:val="000000"/>
                <w:sz w:val="22"/>
                <w:szCs w:val="22"/>
              </w:rPr>
              <w:t>BPE1.1: Lebenswirklichkeit junger Menschen</w:t>
            </w:r>
          </w:p>
          <w:p w14:paraId="3FF7125A" w14:textId="77777777" w:rsidR="004E1B51" w:rsidRDefault="004E1B51" w:rsidP="004E1B51">
            <w:pPr>
              <w:rPr>
                <w:rFonts w:eastAsia="Source Sans Pro" w:cs="Arial"/>
                <w:color w:val="000000"/>
                <w:sz w:val="22"/>
                <w:szCs w:val="22"/>
              </w:rPr>
            </w:pPr>
            <w:r w:rsidRPr="00D742A1">
              <w:rPr>
                <w:rFonts w:eastAsia="Source Sans Pro" w:cs="Arial"/>
                <w:color w:val="000000"/>
                <w:sz w:val="22"/>
                <w:szCs w:val="22"/>
              </w:rPr>
              <w:t>BPE 2.1</w:t>
            </w:r>
            <w:r>
              <w:rPr>
                <w:rFonts w:eastAsia="Source Sans Pro" w:cs="Arial"/>
                <w:color w:val="000000"/>
                <w:sz w:val="22"/>
                <w:szCs w:val="22"/>
              </w:rPr>
              <w:t>:</w:t>
            </w:r>
            <w:r w:rsidRPr="00D742A1">
              <w:rPr>
                <w:rFonts w:eastAsia="Source Sans Pro" w:cs="Arial"/>
                <w:color w:val="000000"/>
                <w:sz w:val="22"/>
                <w:szCs w:val="22"/>
              </w:rPr>
              <w:t xml:space="preserve"> Kulturspezifische Verhaltensweisen und Kommunikationskonvention, Perspektivenwechsel in Zielkultur</w:t>
            </w:r>
          </w:p>
          <w:p w14:paraId="0487EFD3" w14:textId="77777777" w:rsidR="004E1B51" w:rsidRPr="00D742A1" w:rsidRDefault="004E1B51" w:rsidP="004E1B51">
            <w:pPr>
              <w:rPr>
                <w:rFonts w:cs="Arial"/>
                <w:color w:val="000000"/>
              </w:rPr>
            </w:pPr>
            <w:r w:rsidRPr="00D742A1">
              <w:rPr>
                <w:rFonts w:eastAsia="Source Sans Pro" w:cs="Arial"/>
                <w:color w:val="000000"/>
                <w:sz w:val="22"/>
                <w:szCs w:val="22"/>
              </w:rPr>
              <w:t>BPE 3: kommunikative Kompeten</w:t>
            </w:r>
            <w:r>
              <w:rPr>
                <w:rFonts w:eastAsia="Source Sans Pro" w:cs="Arial"/>
                <w:color w:val="000000"/>
                <w:sz w:val="22"/>
                <w:szCs w:val="22"/>
              </w:rPr>
              <w:t>zen: in</w:t>
            </w:r>
            <w:r w:rsidR="008833A8">
              <w:rPr>
                <w:rFonts w:eastAsia="Source Sans Pro" w:cs="Arial"/>
                <w:color w:val="000000"/>
                <w:sz w:val="22"/>
                <w:szCs w:val="22"/>
              </w:rPr>
              <w:t>s</w:t>
            </w:r>
            <w:r>
              <w:rPr>
                <w:rFonts w:eastAsia="Source Sans Pro" w:cs="Arial"/>
                <w:color w:val="000000"/>
                <w:sz w:val="22"/>
                <w:szCs w:val="22"/>
              </w:rPr>
              <w:t>besondere Sprechen (zusammenhängendes monologisches Sprechen), Verfügung über sprachliche Mittel</w:t>
            </w:r>
            <w:r w:rsidRPr="00D742A1">
              <w:rPr>
                <w:rFonts w:eastAsia="Source Sans Pro" w:cs="Arial"/>
                <w:color w:val="000000"/>
                <w:sz w:val="22"/>
                <w:szCs w:val="22"/>
              </w:rPr>
              <w:t xml:space="preserve"> (Wortschatz</w:t>
            </w:r>
            <w:r>
              <w:rPr>
                <w:rFonts w:eastAsia="Source Sans Pro" w:cs="Arial"/>
                <w:color w:val="000000"/>
                <w:sz w:val="22"/>
                <w:szCs w:val="22"/>
              </w:rPr>
              <w:t>,</w:t>
            </w:r>
            <w:r w:rsidRPr="00D742A1">
              <w:rPr>
                <w:rFonts w:eastAsia="Source Sans Pro" w:cs="Arial"/>
                <w:color w:val="000000"/>
                <w:sz w:val="22"/>
                <w:szCs w:val="22"/>
              </w:rPr>
              <w:t xml:space="preserve"> Grammatik</w:t>
            </w:r>
            <w:r>
              <w:rPr>
                <w:rFonts w:eastAsia="Source Sans Pro" w:cs="Arial"/>
                <w:color w:val="000000"/>
                <w:sz w:val="22"/>
                <w:szCs w:val="22"/>
              </w:rPr>
              <w:t>, Aussprache und Intonation</w:t>
            </w:r>
            <w:r w:rsidRPr="00D742A1">
              <w:rPr>
                <w:rFonts w:eastAsia="Source Sans Pro" w:cs="Arial"/>
                <w:color w:val="000000"/>
                <w:sz w:val="22"/>
                <w:szCs w:val="22"/>
              </w:rPr>
              <w:t>)</w:t>
            </w:r>
          </w:p>
          <w:p w14:paraId="6E081F0E" w14:textId="77777777" w:rsidR="004E1B51" w:rsidRPr="00D742A1" w:rsidRDefault="004E1B51" w:rsidP="004E1B51">
            <w:pPr>
              <w:rPr>
                <w:rFonts w:cs="Arial"/>
                <w:color w:val="000000"/>
              </w:rPr>
            </w:pPr>
            <w:r w:rsidRPr="00D742A1">
              <w:rPr>
                <w:rFonts w:eastAsia="Source Sans Pro" w:cs="Arial"/>
                <w:color w:val="000000"/>
                <w:sz w:val="22"/>
                <w:szCs w:val="22"/>
              </w:rPr>
              <w:t>BPE 4.1 Nutzung digitaler Medien zur Informationsverarbeitung</w:t>
            </w:r>
          </w:p>
          <w:p w14:paraId="489C5F23" w14:textId="77777777" w:rsidR="00D742A1" w:rsidRPr="00D742A1" w:rsidRDefault="00D742A1" w:rsidP="00D742A1">
            <w:pPr>
              <w:rPr>
                <w:rFonts w:eastAsia="Source Sans Pro" w:cs="Arial"/>
                <w:color w:val="000000"/>
                <w:sz w:val="22"/>
                <w:szCs w:val="22"/>
              </w:rPr>
            </w:pPr>
          </w:p>
          <w:p w14:paraId="31FA8FB7" w14:textId="77777777" w:rsidR="00D742A1" w:rsidRPr="00236307" w:rsidRDefault="00D742A1" w:rsidP="00D742A1">
            <w:pPr>
              <w:pStyle w:val="TabellerechteSpalte"/>
              <w:rPr>
                <w:rFonts w:ascii="Arial" w:hAnsi="Arial" w:cs="Arial"/>
                <w:b/>
                <w:sz w:val="20"/>
              </w:rPr>
            </w:pPr>
            <w:r w:rsidRPr="00D742A1">
              <w:rPr>
                <w:rFonts w:ascii="Arial" w:eastAsia="Source Sans Pro" w:hAnsi="Arial" w:cs="Arial"/>
                <w:color w:val="000000"/>
                <w:szCs w:val="22"/>
              </w:rPr>
              <w:t>Die Schülerinnen und Schüler können die erarbeiteten grammatischen Strukturen und Textbausteine individuell anwenden und verändern.</w:t>
            </w:r>
          </w:p>
        </w:tc>
      </w:tr>
      <w:tr w:rsidR="00827355" w:rsidRPr="00236307" w14:paraId="34016333" w14:textId="77777777" w:rsidTr="00827355">
        <w:tc>
          <w:tcPr>
            <w:tcW w:w="1746" w:type="dxa"/>
            <w:tcBorders>
              <w:top w:val="nil"/>
              <w:left w:val="nil"/>
              <w:bottom w:val="nil"/>
              <w:right w:val="nil"/>
            </w:tcBorders>
            <w:shd w:val="clear" w:color="auto" w:fill="auto"/>
          </w:tcPr>
          <w:p w14:paraId="5DED2AA4" w14:textId="77777777" w:rsidR="00827355" w:rsidRPr="00236307" w:rsidRDefault="00827355" w:rsidP="003A5C33">
            <w:pPr>
              <w:pStyle w:val="TabellelinkeSpalte"/>
              <w:rPr>
                <w:rFonts w:ascii="Arial" w:hAnsi="Arial" w:cs="Arial"/>
              </w:rPr>
            </w:pPr>
          </w:p>
        </w:tc>
        <w:tc>
          <w:tcPr>
            <w:tcW w:w="9312" w:type="dxa"/>
            <w:tcBorders>
              <w:left w:val="nil"/>
              <w:right w:val="nil"/>
            </w:tcBorders>
            <w:shd w:val="clear" w:color="auto" w:fill="auto"/>
          </w:tcPr>
          <w:p w14:paraId="6E89B569" w14:textId="77777777" w:rsidR="00827355" w:rsidRPr="00236307" w:rsidRDefault="00827355" w:rsidP="003A5C33">
            <w:pPr>
              <w:pStyle w:val="TabellerechteSpalte"/>
              <w:rPr>
                <w:rFonts w:ascii="Arial" w:hAnsi="Arial" w:cs="Arial"/>
              </w:rPr>
            </w:pPr>
          </w:p>
        </w:tc>
      </w:tr>
      <w:tr w:rsidR="00827355" w:rsidRPr="00236307" w14:paraId="4020D4CA" w14:textId="77777777" w:rsidTr="00827355">
        <w:tc>
          <w:tcPr>
            <w:tcW w:w="1746" w:type="dxa"/>
            <w:tcBorders>
              <w:top w:val="nil"/>
              <w:left w:val="nil"/>
              <w:bottom w:val="nil"/>
              <w:right w:val="single" w:sz="4" w:space="0" w:color="auto"/>
            </w:tcBorders>
            <w:shd w:val="clear" w:color="auto" w:fill="auto"/>
          </w:tcPr>
          <w:p w14:paraId="34475E4A" w14:textId="77777777" w:rsidR="00827355" w:rsidRPr="00236307" w:rsidRDefault="00827355" w:rsidP="002E3BE5">
            <w:pPr>
              <w:pStyle w:val="TabellelinkeSpalte"/>
              <w:jc w:val="center"/>
              <w:rPr>
                <w:rFonts w:ascii="Arial" w:hAnsi="Arial" w:cs="Arial"/>
              </w:rPr>
            </w:pPr>
            <w:r w:rsidRPr="00236307">
              <w:rPr>
                <w:rFonts w:ascii="Arial" w:hAnsi="Arial" w:cs="Arial"/>
                <w:noProof/>
              </w:rPr>
              <w:drawing>
                <wp:inline distT="0" distB="0" distL="0" distR="0" wp14:anchorId="7931FE86" wp14:editId="0DFE50EC">
                  <wp:extent cx="508912" cy="528799"/>
                  <wp:effectExtent l="0" t="0" r="5715" b="508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5678" cy="535829"/>
                          </a:xfrm>
                          <a:prstGeom prst="rect">
                            <a:avLst/>
                          </a:prstGeom>
                          <a:noFill/>
                          <a:ln>
                            <a:noFill/>
                          </a:ln>
                        </pic:spPr>
                      </pic:pic>
                    </a:graphicData>
                  </a:graphic>
                </wp:inline>
              </w:drawing>
            </w:r>
          </w:p>
        </w:tc>
        <w:tc>
          <w:tcPr>
            <w:tcW w:w="9312" w:type="dxa"/>
            <w:tcBorders>
              <w:left w:val="single" w:sz="4" w:space="0" w:color="auto"/>
              <w:bottom w:val="single" w:sz="4" w:space="0" w:color="auto"/>
            </w:tcBorders>
            <w:shd w:val="clear" w:color="auto" w:fill="auto"/>
          </w:tcPr>
          <w:p w14:paraId="30F910A7" w14:textId="77777777" w:rsidR="00827355" w:rsidRDefault="00827355" w:rsidP="003A5C33">
            <w:pPr>
              <w:pStyle w:val="TabellerechteSpalte"/>
              <w:rPr>
                <w:rFonts w:ascii="Arial" w:hAnsi="Arial" w:cs="Arial"/>
                <w:b/>
              </w:rPr>
            </w:pPr>
            <w:r w:rsidRPr="00236307">
              <w:rPr>
                <w:rFonts w:ascii="Arial" w:hAnsi="Arial" w:cs="Arial"/>
                <w:b/>
              </w:rPr>
              <w:t>Vorwissen | Kenntnisse:</w:t>
            </w:r>
          </w:p>
          <w:p w14:paraId="5E00B35A" w14:textId="77777777" w:rsidR="00310F22" w:rsidRDefault="00310F22" w:rsidP="00310F22">
            <w:pPr>
              <w:pStyle w:val="TabellerechteSpalte"/>
              <w:rPr>
                <w:rFonts w:ascii="Arial" w:hAnsi="Arial" w:cs="Arial"/>
              </w:rPr>
            </w:pPr>
            <w:r>
              <w:rPr>
                <w:rFonts w:ascii="Arial" w:hAnsi="Arial" w:cs="Arial"/>
              </w:rPr>
              <w:t xml:space="preserve">Da die Unterrichtseinheit am Ende des ersten Schuljahres stattfindet, sollten die Schülerinnen und Schüler das </w:t>
            </w:r>
            <w:r w:rsidRPr="004E1B51">
              <w:rPr>
                <w:rFonts w:ascii="Arial" w:hAnsi="Arial" w:cs="Arial"/>
                <w:i/>
              </w:rPr>
              <w:t>simple present</w:t>
            </w:r>
            <w:r>
              <w:rPr>
                <w:rFonts w:ascii="Arial" w:hAnsi="Arial" w:cs="Arial"/>
              </w:rPr>
              <w:t xml:space="preserve"> und </w:t>
            </w:r>
            <w:r w:rsidRPr="004E1B51">
              <w:rPr>
                <w:rFonts w:ascii="Arial" w:hAnsi="Arial" w:cs="Arial"/>
                <w:i/>
              </w:rPr>
              <w:t>present progressive</w:t>
            </w:r>
            <w:r>
              <w:rPr>
                <w:rFonts w:ascii="Arial" w:hAnsi="Arial" w:cs="Arial"/>
              </w:rPr>
              <w:t xml:space="preserve"> (relevant für das Futur) kennen. Zusätzlich ist es im Verlauf der Einheit wichtig, dass der Unterschied zwischen </w:t>
            </w:r>
            <w:r w:rsidRPr="004E1B51">
              <w:rPr>
                <w:rFonts w:ascii="Arial" w:hAnsi="Arial" w:cs="Arial"/>
                <w:i/>
              </w:rPr>
              <w:t>simple past</w:t>
            </w:r>
            <w:r>
              <w:rPr>
                <w:rFonts w:ascii="Arial" w:hAnsi="Arial" w:cs="Arial"/>
              </w:rPr>
              <w:t xml:space="preserve"> und </w:t>
            </w:r>
            <w:r w:rsidRPr="004E1B51">
              <w:rPr>
                <w:rFonts w:ascii="Arial" w:hAnsi="Arial" w:cs="Arial"/>
                <w:i/>
              </w:rPr>
              <w:t>present perfect</w:t>
            </w:r>
            <w:r>
              <w:rPr>
                <w:rFonts w:ascii="Arial" w:hAnsi="Arial" w:cs="Arial"/>
              </w:rPr>
              <w:t xml:space="preserve"> eingeübt ist. Auch wäre es sehr hilfreich, wenn die Schülerinnen und Schüler, die Stellungnahme schon kennen oder zumindest gelernt haben, wie man richtig begründet. Dies ist natürlich auch fächerübergreifend mit Deutsch möglich. </w:t>
            </w:r>
          </w:p>
          <w:p w14:paraId="5BED77FC" w14:textId="08767FC2" w:rsidR="00310F22" w:rsidRPr="00D742A1" w:rsidRDefault="00310F22" w:rsidP="00310F22">
            <w:pPr>
              <w:pStyle w:val="TabellerechteSpalte"/>
              <w:rPr>
                <w:rFonts w:ascii="Arial" w:hAnsi="Arial" w:cs="Arial"/>
              </w:rPr>
            </w:pPr>
            <w:r>
              <w:rPr>
                <w:rFonts w:ascii="Arial" w:hAnsi="Arial" w:cs="Arial"/>
              </w:rPr>
              <w:t>Grundkenntnisse der Tabletnutzung sind vorhanden, z.</w:t>
            </w:r>
            <w:r w:rsidR="003E7D8B">
              <w:rPr>
                <w:rFonts w:ascii="Arial" w:hAnsi="Arial" w:cs="Arial"/>
              </w:rPr>
              <w:t xml:space="preserve"> </w:t>
            </w:r>
            <w:r>
              <w:rPr>
                <w:rFonts w:ascii="Arial" w:hAnsi="Arial" w:cs="Arial"/>
              </w:rPr>
              <w:t xml:space="preserve">B. Ordnerstruktur. Es </w:t>
            </w:r>
            <w:r w:rsidR="00C87171">
              <w:rPr>
                <w:rFonts w:ascii="Arial" w:hAnsi="Arial" w:cs="Arial"/>
              </w:rPr>
              <w:t>ist</w:t>
            </w:r>
            <w:r>
              <w:rPr>
                <w:rFonts w:ascii="Arial" w:hAnsi="Arial" w:cs="Arial"/>
              </w:rPr>
              <w:t xml:space="preserve"> hilfreich, wenn die Schülerinnen und Schüler im Laufe des Schuljahres bereits mit den verwendeten Apps </w:t>
            </w:r>
            <w:r w:rsidR="00C87171">
              <w:rPr>
                <w:rFonts w:ascii="Arial" w:hAnsi="Arial" w:cs="Arial"/>
              </w:rPr>
              <w:t>vertraut gemacht werden</w:t>
            </w:r>
            <w:r>
              <w:rPr>
                <w:rFonts w:ascii="Arial" w:hAnsi="Arial" w:cs="Arial"/>
              </w:rPr>
              <w:t xml:space="preserve">. </w:t>
            </w:r>
          </w:p>
        </w:tc>
      </w:tr>
      <w:tr w:rsidR="00827355" w:rsidRPr="00236307" w14:paraId="1F28C3CE" w14:textId="77777777" w:rsidTr="00827355">
        <w:tc>
          <w:tcPr>
            <w:tcW w:w="1746" w:type="dxa"/>
            <w:tcBorders>
              <w:top w:val="nil"/>
              <w:left w:val="nil"/>
              <w:bottom w:val="nil"/>
              <w:right w:val="nil"/>
            </w:tcBorders>
            <w:shd w:val="clear" w:color="auto" w:fill="auto"/>
          </w:tcPr>
          <w:p w14:paraId="469025D8" w14:textId="77777777" w:rsidR="00827355" w:rsidRPr="00236307" w:rsidRDefault="00827355" w:rsidP="003A5C33">
            <w:pPr>
              <w:pStyle w:val="TabellelinkeSpalte"/>
              <w:rPr>
                <w:rFonts w:ascii="Arial" w:hAnsi="Arial" w:cs="Arial"/>
              </w:rPr>
            </w:pPr>
          </w:p>
        </w:tc>
        <w:tc>
          <w:tcPr>
            <w:tcW w:w="9312" w:type="dxa"/>
            <w:tcBorders>
              <w:left w:val="nil"/>
              <w:right w:val="nil"/>
            </w:tcBorders>
            <w:shd w:val="clear" w:color="auto" w:fill="auto"/>
          </w:tcPr>
          <w:p w14:paraId="2308AEDB" w14:textId="77777777" w:rsidR="00827355" w:rsidRPr="00236307" w:rsidRDefault="00827355" w:rsidP="003A5C33">
            <w:pPr>
              <w:pStyle w:val="TabellerechteSpalte"/>
              <w:rPr>
                <w:rFonts w:ascii="Arial" w:hAnsi="Arial" w:cs="Arial"/>
              </w:rPr>
            </w:pPr>
          </w:p>
        </w:tc>
      </w:tr>
      <w:tr w:rsidR="00827355" w:rsidRPr="00D742A1" w14:paraId="4E37532A" w14:textId="77777777" w:rsidTr="00827355">
        <w:trPr>
          <w:trHeight w:val="908"/>
        </w:trPr>
        <w:tc>
          <w:tcPr>
            <w:tcW w:w="1746" w:type="dxa"/>
            <w:tcBorders>
              <w:top w:val="nil"/>
              <w:left w:val="nil"/>
              <w:bottom w:val="nil"/>
              <w:right w:val="single" w:sz="4" w:space="0" w:color="auto"/>
            </w:tcBorders>
            <w:shd w:val="clear" w:color="auto" w:fill="auto"/>
          </w:tcPr>
          <w:p w14:paraId="79EC6ACF" w14:textId="77777777" w:rsidR="00827355" w:rsidRPr="00236307" w:rsidRDefault="00827355" w:rsidP="002E3BE5">
            <w:pPr>
              <w:pStyle w:val="TabellelinkeSpalte"/>
              <w:jc w:val="center"/>
              <w:rPr>
                <w:rFonts w:ascii="Arial" w:hAnsi="Arial" w:cs="Arial"/>
              </w:rPr>
            </w:pPr>
            <w:r w:rsidRPr="00236307">
              <w:rPr>
                <w:rFonts w:ascii="Arial" w:hAnsi="Arial" w:cs="Arial"/>
                <w:noProof/>
              </w:rPr>
              <w:drawing>
                <wp:inline distT="0" distB="0" distL="0" distR="0" wp14:anchorId="7073131F" wp14:editId="09B17E9B">
                  <wp:extent cx="971550" cy="576580"/>
                  <wp:effectExtent l="0" t="0" r="0" b="0"/>
                  <wp:docPr id="10" name="Grafik 10" descr="Ein Bild, das Shoji, Gebäude, Uhr, Kreuzworträts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71550" cy="576580"/>
                          </a:xfrm>
                          <a:prstGeom prst="rect">
                            <a:avLst/>
                          </a:prstGeom>
                          <a:noFill/>
                          <a:ln>
                            <a:noFill/>
                          </a:ln>
                        </pic:spPr>
                      </pic:pic>
                    </a:graphicData>
                  </a:graphic>
                </wp:inline>
              </w:drawing>
            </w:r>
          </w:p>
        </w:tc>
        <w:tc>
          <w:tcPr>
            <w:tcW w:w="9312" w:type="dxa"/>
            <w:tcBorders>
              <w:left w:val="single" w:sz="4" w:space="0" w:color="auto"/>
            </w:tcBorders>
            <w:shd w:val="clear" w:color="auto" w:fill="auto"/>
          </w:tcPr>
          <w:p w14:paraId="7DCA7125" w14:textId="77777777" w:rsidR="00827355" w:rsidRPr="00D742A1" w:rsidRDefault="00827355" w:rsidP="003A5C33">
            <w:pPr>
              <w:pStyle w:val="TabellerechteSpalte"/>
              <w:rPr>
                <w:rFonts w:ascii="Arial" w:hAnsi="Arial" w:cs="Arial"/>
                <w:b/>
              </w:rPr>
            </w:pPr>
            <w:r w:rsidRPr="00D742A1">
              <w:rPr>
                <w:rFonts w:ascii="Arial" w:hAnsi="Arial" w:cs="Arial"/>
                <w:b/>
              </w:rPr>
              <w:t>Organisationsform; Zeitplan | Ablauf:</w:t>
            </w:r>
          </w:p>
          <w:p w14:paraId="5A6392A6" w14:textId="77777777" w:rsidR="00D742A1" w:rsidRDefault="00D742A1" w:rsidP="003A5C33">
            <w:pPr>
              <w:pStyle w:val="TabellerechteSpalte"/>
              <w:rPr>
                <w:rFonts w:ascii="Arial" w:hAnsi="Arial" w:cs="Arial"/>
              </w:rPr>
            </w:pPr>
            <w:r w:rsidRPr="00D742A1">
              <w:rPr>
                <w:rFonts w:ascii="Arial" w:hAnsi="Arial" w:cs="Arial"/>
              </w:rPr>
              <w:t xml:space="preserve">Einzelarbeit, Partnerarbeit, Gruppenarbeit; insgesamt </w:t>
            </w:r>
            <w:r w:rsidR="000E4BB3">
              <w:rPr>
                <w:rFonts w:ascii="Arial" w:hAnsi="Arial" w:cs="Arial"/>
              </w:rPr>
              <w:t>1</w:t>
            </w:r>
            <w:r w:rsidRPr="00D742A1">
              <w:rPr>
                <w:rFonts w:ascii="Arial" w:hAnsi="Arial" w:cs="Arial"/>
              </w:rPr>
              <w:t xml:space="preserve"> US:</w:t>
            </w:r>
          </w:p>
          <w:p w14:paraId="38FDCE09" w14:textId="77777777" w:rsidR="00A51F1A" w:rsidRPr="00D742A1" w:rsidRDefault="00A51F1A" w:rsidP="003A5C33">
            <w:pPr>
              <w:pStyle w:val="TabellerechteSpalte"/>
              <w:rPr>
                <w:rFonts w:ascii="Arial" w:hAnsi="Arial" w:cs="Arial"/>
              </w:rPr>
            </w:pPr>
          </w:p>
          <w:p w14:paraId="7BD6000A" w14:textId="77777777" w:rsidR="00D742A1" w:rsidRDefault="00D742A1" w:rsidP="003A5C33">
            <w:pPr>
              <w:pStyle w:val="TabellerechteSpalte"/>
              <w:rPr>
                <w:rFonts w:ascii="Arial" w:hAnsi="Arial" w:cs="Arial"/>
                <w:b/>
              </w:rPr>
            </w:pPr>
            <w:r w:rsidRPr="00D742A1">
              <w:rPr>
                <w:rFonts w:ascii="Arial" w:hAnsi="Arial" w:cs="Arial"/>
                <w:b/>
              </w:rPr>
              <w:t xml:space="preserve">1 US: </w:t>
            </w:r>
            <w:r w:rsidR="008252E4">
              <w:rPr>
                <w:rFonts w:ascii="Arial" w:hAnsi="Arial" w:cs="Arial"/>
                <w:b/>
              </w:rPr>
              <w:t>Videotagebuch</w:t>
            </w:r>
          </w:p>
          <w:p w14:paraId="5BCC787E" w14:textId="77777777" w:rsidR="00D742A1" w:rsidRPr="008252E4" w:rsidRDefault="008252E4" w:rsidP="004E1B51">
            <w:pPr>
              <w:pStyle w:val="TabellerechteSpalte"/>
              <w:rPr>
                <w:rFonts w:ascii="Arial" w:hAnsi="Arial" w:cs="Arial"/>
              </w:rPr>
            </w:pPr>
            <w:r>
              <w:rPr>
                <w:rFonts w:ascii="Arial" w:hAnsi="Arial" w:cs="Arial"/>
              </w:rPr>
              <w:t>Die Schülerinnen und Schüler wenden das erworbene Wissen / die erworbenen Fertigkeiten aus Stunde 1-1</w:t>
            </w:r>
            <w:r w:rsidR="004E1B51">
              <w:rPr>
                <w:rFonts w:ascii="Arial" w:hAnsi="Arial" w:cs="Arial"/>
              </w:rPr>
              <w:t>6</w:t>
            </w:r>
            <w:r>
              <w:rPr>
                <w:rFonts w:ascii="Arial" w:hAnsi="Arial" w:cs="Arial"/>
              </w:rPr>
              <w:t xml:space="preserve"> sowie viele der im ersten Schuljahr erworbenen Fähigkeiten, Fertigkeiten und grammatische Strukturen an, um ein Videotagebuch über den bisherigen Aufenthalt in Australien und die Pläne für die bevorstehende Rundreise zu drehen. Hierbei ist sowohl ein klassisches Videotagebuch als auch eine Bildschirmaufnahme einer Präsentation, die besprochen wird, denkbar. </w:t>
            </w:r>
          </w:p>
        </w:tc>
      </w:tr>
      <w:tr w:rsidR="00827355" w:rsidRPr="00D742A1" w14:paraId="4931A473" w14:textId="77777777" w:rsidTr="00827355">
        <w:tc>
          <w:tcPr>
            <w:tcW w:w="1746" w:type="dxa"/>
            <w:tcBorders>
              <w:top w:val="nil"/>
              <w:left w:val="nil"/>
              <w:bottom w:val="nil"/>
              <w:right w:val="nil"/>
            </w:tcBorders>
            <w:shd w:val="clear" w:color="auto" w:fill="auto"/>
          </w:tcPr>
          <w:p w14:paraId="3B7E407C" w14:textId="77777777" w:rsidR="00827355" w:rsidRPr="00D742A1" w:rsidRDefault="00827355" w:rsidP="003A5C33">
            <w:pPr>
              <w:pStyle w:val="TabellelinkeSpalte"/>
              <w:rPr>
                <w:rFonts w:ascii="Arial" w:hAnsi="Arial" w:cs="Arial"/>
              </w:rPr>
            </w:pPr>
          </w:p>
        </w:tc>
        <w:tc>
          <w:tcPr>
            <w:tcW w:w="9312" w:type="dxa"/>
            <w:tcBorders>
              <w:left w:val="nil"/>
              <w:right w:val="nil"/>
            </w:tcBorders>
            <w:shd w:val="clear" w:color="auto" w:fill="auto"/>
          </w:tcPr>
          <w:p w14:paraId="757CA0CC" w14:textId="77777777" w:rsidR="00827355" w:rsidRPr="00D742A1" w:rsidRDefault="00827355" w:rsidP="003A5C33">
            <w:pPr>
              <w:pStyle w:val="TabellerechteSpalte"/>
              <w:rPr>
                <w:rFonts w:ascii="Arial" w:hAnsi="Arial" w:cs="Arial"/>
              </w:rPr>
            </w:pPr>
          </w:p>
        </w:tc>
      </w:tr>
      <w:tr w:rsidR="00827355" w:rsidRPr="00236307" w14:paraId="34EC1B4C" w14:textId="77777777" w:rsidTr="00827355">
        <w:tc>
          <w:tcPr>
            <w:tcW w:w="1746" w:type="dxa"/>
            <w:tcBorders>
              <w:top w:val="nil"/>
              <w:left w:val="nil"/>
              <w:bottom w:val="nil"/>
              <w:right w:val="single" w:sz="4" w:space="0" w:color="auto"/>
            </w:tcBorders>
            <w:shd w:val="clear" w:color="auto" w:fill="auto"/>
          </w:tcPr>
          <w:p w14:paraId="107EB0D0" w14:textId="77777777" w:rsidR="00827355" w:rsidRPr="00236307" w:rsidRDefault="00827355" w:rsidP="002E3BE5">
            <w:pPr>
              <w:pStyle w:val="TabellelinkeSpalte"/>
              <w:jc w:val="center"/>
              <w:rPr>
                <w:rFonts w:ascii="Arial" w:hAnsi="Arial" w:cs="Arial"/>
              </w:rPr>
            </w:pPr>
            <w:r w:rsidRPr="00236307">
              <w:rPr>
                <w:rFonts w:ascii="Arial" w:hAnsi="Arial" w:cs="Arial"/>
                <w:noProof/>
              </w:rPr>
              <w:drawing>
                <wp:inline distT="0" distB="0" distL="0" distR="0" wp14:anchorId="7952BAF9" wp14:editId="75DBEB46">
                  <wp:extent cx="418799" cy="589565"/>
                  <wp:effectExtent l="28893" t="47307" r="29527" b="29528"/>
                  <wp:docPr id="13" name="Grafik 13" descr="Ein Bild, das Objek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rot="15665642">
                            <a:off x="0" y="0"/>
                            <a:ext cx="426239" cy="600039"/>
                          </a:xfrm>
                          <a:prstGeom prst="rect">
                            <a:avLst/>
                          </a:prstGeom>
                          <a:noFill/>
                          <a:ln>
                            <a:noFill/>
                          </a:ln>
                        </pic:spPr>
                      </pic:pic>
                    </a:graphicData>
                  </a:graphic>
                </wp:inline>
              </w:drawing>
            </w:r>
          </w:p>
        </w:tc>
        <w:tc>
          <w:tcPr>
            <w:tcW w:w="9312" w:type="dxa"/>
            <w:tcBorders>
              <w:left w:val="single" w:sz="4" w:space="0" w:color="auto"/>
              <w:bottom w:val="single" w:sz="4" w:space="0" w:color="auto"/>
            </w:tcBorders>
            <w:shd w:val="clear" w:color="auto" w:fill="auto"/>
          </w:tcPr>
          <w:p w14:paraId="6751D7A7" w14:textId="77777777" w:rsidR="00827355" w:rsidRDefault="00827355" w:rsidP="003A5C33">
            <w:pPr>
              <w:pStyle w:val="TabellerechteSpalte"/>
              <w:rPr>
                <w:rFonts w:ascii="Arial" w:hAnsi="Arial" w:cs="Arial"/>
              </w:rPr>
            </w:pPr>
            <w:r w:rsidRPr="00236307">
              <w:rPr>
                <w:rFonts w:ascii="Arial" w:hAnsi="Arial" w:cs="Arial"/>
                <w:b/>
              </w:rPr>
              <w:t>Verwendete Hard- und Software, weitere Medien:</w:t>
            </w:r>
            <w:r w:rsidRPr="00236307">
              <w:rPr>
                <w:rFonts w:ascii="Arial" w:hAnsi="Arial" w:cs="Arial"/>
              </w:rPr>
              <w:t xml:space="preserve"> </w:t>
            </w:r>
          </w:p>
          <w:p w14:paraId="49CB156F" w14:textId="77777777" w:rsidR="00D742A1" w:rsidRDefault="00D742A1" w:rsidP="00310F22">
            <w:pPr>
              <w:pStyle w:val="TabellerechteSpalte"/>
              <w:rPr>
                <w:rFonts w:ascii="Arial" w:hAnsi="Arial" w:cs="Arial"/>
              </w:rPr>
            </w:pPr>
            <w:r>
              <w:rPr>
                <w:rFonts w:ascii="Arial" w:hAnsi="Arial" w:cs="Arial"/>
              </w:rPr>
              <w:t>Tablets</w:t>
            </w:r>
            <w:r w:rsidR="00310F22">
              <w:rPr>
                <w:rFonts w:ascii="Arial" w:hAnsi="Arial" w:cs="Arial"/>
              </w:rPr>
              <w:t xml:space="preserve">, </w:t>
            </w:r>
            <w:r>
              <w:rPr>
                <w:rFonts w:ascii="Arial" w:hAnsi="Arial" w:cs="Arial"/>
              </w:rPr>
              <w:t xml:space="preserve">Internetzugang, </w:t>
            </w:r>
            <w:r w:rsidR="00310F22">
              <w:rPr>
                <w:rFonts w:ascii="Arial" w:hAnsi="Arial" w:cs="Arial"/>
              </w:rPr>
              <w:t>Projektor mit Bildschirmsy</w:t>
            </w:r>
            <w:r w:rsidR="008833A8">
              <w:rPr>
                <w:rFonts w:ascii="Arial" w:hAnsi="Arial" w:cs="Arial"/>
              </w:rPr>
              <w:t>n</w:t>
            </w:r>
            <w:r w:rsidR="00310F22">
              <w:rPr>
                <w:rFonts w:ascii="Arial" w:hAnsi="Arial" w:cs="Arial"/>
              </w:rPr>
              <w:t>chronisation</w:t>
            </w:r>
          </w:p>
          <w:p w14:paraId="0F020F28" w14:textId="77777777" w:rsidR="00310F22" w:rsidRDefault="00310F22" w:rsidP="00310F22">
            <w:pPr>
              <w:pStyle w:val="TabellerechteSpalte"/>
              <w:rPr>
                <w:rFonts w:ascii="Arial" w:hAnsi="Arial" w:cs="Arial"/>
              </w:rPr>
            </w:pPr>
            <w:r>
              <w:rPr>
                <w:rFonts w:ascii="Arial" w:hAnsi="Arial" w:cs="Arial"/>
              </w:rPr>
              <w:t xml:space="preserve">Folgende Apps sollten auf den Schülertablets installiert </w:t>
            </w:r>
            <w:r w:rsidRPr="004E1B51">
              <w:rPr>
                <w:rFonts w:ascii="Arial" w:hAnsi="Arial" w:cs="Arial"/>
              </w:rPr>
              <w:t xml:space="preserve">sein: </w:t>
            </w:r>
            <w:r w:rsidR="004E1B51">
              <w:rPr>
                <w:rFonts w:ascii="Arial" w:hAnsi="Arial" w:cs="Arial"/>
              </w:rPr>
              <w:t xml:space="preserve">eine beliebige App zur Videoverarbeitung, Keynote </w:t>
            </w:r>
          </w:p>
          <w:p w14:paraId="5D0C1E1D" w14:textId="3EFA156C" w:rsidR="00DB5AB5" w:rsidRPr="00236307" w:rsidRDefault="00DB5AB5" w:rsidP="00310F22">
            <w:pPr>
              <w:pStyle w:val="TabellerechteSpalte"/>
              <w:rPr>
                <w:rFonts w:ascii="Arial" w:hAnsi="Arial" w:cs="Arial"/>
              </w:rPr>
            </w:pPr>
            <w:r>
              <w:rPr>
                <w:rFonts w:ascii="Arial" w:hAnsi="Arial" w:cs="Arial"/>
              </w:rPr>
              <w:t>Frei verfügbare Bilder, z.</w:t>
            </w:r>
            <w:r w:rsidR="003E7D8B">
              <w:rPr>
                <w:rFonts w:ascii="Arial" w:hAnsi="Arial" w:cs="Arial"/>
              </w:rPr>
              <w:t xml:space="preserve"> </w:t>
            </w:r>
            <w:r>
              <w:rPr>
                <w:rFonts w:ascii="Arial" w:hAnsi="Arial" w:cs="Arial"/>
              </w:rPr>
              <w:t xml:space="preserve">B. bei Pixabay </w:t>
            </w:r>
          </w:p>
        </w:tc>
      </w:tr>
      <w:tr w:rsidR="00827355" w:rsidRPr="00236307" w14:paraId="6994ED61" w14:textId="77777777" w:rsidTr="00827355">
        <w:tc>
          <w:tcPr>
            <w:tcW w:w="1746" w:type="dxa"/>
            <w:tcBorders>
              <w:top w:val="nil"/>
              <w:left w:val="nil"/>
              <w:bottom w:val="nil"/>
              <w:right w:val="nil"/>
            </w:tcBorders>
            <w:shd w:val="clear" w:color="auto" w:fill="auto"/>
          </w:tcPr>
          <w:p w14:paraId="60E00780" w14:textId="77777777" w:rsidR="00827355" w:rsidRPr="00236307" w:rsidRDefault="00827355" w:rsidP="003A5C33">
            <w:pPr>
              <w:pStyle w:val="TabellelinkeSpalte"/>
              <w:rPr>
                <w:rFonts w:ascii="Arial" w:hAnsi="Arial" w:cs="Arial"/>
                <w:noProof/>
              </w:rPr>
            </w:pPr>
          </w:p>
        </w:tc>
        <w:tc>
          <w:tcPr>
            <w:tcW w:w="9312" w:type="dxa"/>
            <w:tcBorders>
              <w:top w:val="single" w:sz="4" w:space="0" w:color="auto"/>
              <w:left w:val="nil"/>
              <w:bottom w:val="single" w:sz="4" w:space="0" w:color="auto"/>
              <w:right w:val="nil"/>
            </w:tcBorders>
            <w:shd w:val="clear" w:color="auto" w:fill="auto"/>
          </w:tcPr>
          <w:p w14:paraId="0D8CB1FD" w14:textId="77777777" w:rsidR="00827355" w:rsidRPr="00236307" w:rsidRDefault="00827355" w:rsidP="003A5C33">
            <w:pPr>
              <w:pStyle w:val="TabellerechteSpalte"/>
              <w:rPr>
                <w:rFonts w:ascii="Arial" w:hAnsi="Arial" w:cs="Arial"/>
              </w:rPr>
            </w:pPr>
          </w:p>
        </w:tc>
      </w:tr>
      <w:tr w:rsidR="00827355" w:rsidRPr="00236307" w14:paraId="14B8AFA6" w14:textId="77777777" w:rsidTr="00827355">
        <w:tc>
          <w:tcPr>
            <w:tcW w:w="1746" w:type="dxa"/>
            <w:tcBorders>
              <w:top w:val="nil"/>
              <w:left w:val="nil"/>
              <w:bottom w:val="nil"/>
              <w:right w:val="single" w:sz="4" w:space="0" w:color="auto"/>
            </w:tcBorders>
            <w:shd w:val="clear" w:color="auto" w:fill="auto"/>
          </w:tcPr>
          <w:p w14:paraId="1163A478" w14:textId="77777777" w:rsidR="00827355" w:rsidRPr="00236307" w:rsidRDefault="00827355" w:rsidP="002E3BE5">
            <w:pPr>
              <w:pStyle w:val="TabellelinkeSpalte"/>
              <w:jc w:val="center"/>
              <w:rPr>
                <w:rFonts w:ascii="Arial" w:hAnsi="Arial" w:cs="Arial"/>
                <w:noProof/>
              </w:rPr>
            </w:pPr>
            <w:r w:rsidRPr="00236307">
              <w:rPr>
                <w:rFonts w:ascii="Arial" w:hAnsi="Arial" w:cs="Arial"/>
                <w:noProof/>
              </w:rPr>
              <w:drawing>
                <wp:inline distT="0" distB="0" distL="0" distR="0" wp14:anchorId="10DDD059" wp14:editId="288E99CF">
                  <wp:extent cx="622912" cy="499897"/>
                  <wp:effectExtent l="0" t="0" r="6350" b="0"/>
                  <wp:docPr id="14" name="Grafik 14" descr="Ein Bild, das Objek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35853" cy="510282"/>
                          </a:xfrm>
                          <a:prstGeom prst="rect">
                            <a:avLst/>
                          </a:prstGeom>
                          <a:noFill/>
                          <a:ln>
                            <a:noFill/>
                          </a:ln>
                        </pic:spPr>
                      </pic:pic>
                    </a:graphicData>
                  </a:graphic>
                </wp:inline>
              </w:drawing>
            </w:r>
          </w:p>
        </w:tc>
        <w:tc>
          <w:tcPr>
            <w:tcW w:w="9312" w:type="dxa"/>
            <w:tcBorders>
              <w:top w:val="single" w:sz="4" w:space="0" w:color="auto"/>
              <w:left w:val="single" w:sz="4" w:space="0" w:color="auto"/>
              <w:bottom w:val="single" w:sz="4" w:space="0" w:color="auto"/>
              <w:right w:val="single" w:sz="4" w:space="0" w:color="auto"/>
            </w:tcBorders>
            <w:shd w:val="clear" w:color="auto" w:fill="auto"/>
          </w:tcPr>
          <w:p w14:paraId="36A9373B" w14:textId="77777777" w:rsidR="00827355" w:rsidRPr="00236307" w:rsidRDefault="00827355" w:rsidP="003A5C33">
            <w:pPr>
              <w:pStyle w:val="TabellerechteSpalte"/>
              <w:rPr>
                <w:rFonts w:ascii="Arial" w:hAnsi="Arial" w:cs="Arial"/>
                <w:b/>
              </w:rPr>
            </w:pPr>
            <w:r w:rsidRPr="00236307">
              <w:rPr>
                <w:rFonts w:ascii="Arial" w:hAnsi="Arial" w:cs="Arial"/>
                <w:b/>
              </w:rPr>
              <w:t>Technische Angaben, benötigte Werkzeuge und Materialien, Druckparameter etc.:</w:t>
            </w:r>
          </w:p>
        </w:tc>
      </w:tr>
      <w:tr w:rsidR="00827355" w:rsidRPr="00236307" w14:paraId="5E7B6217" w14:textId="77777777" w:rsidTr="00827355">
        <w:tc>
          <w:tcPr>
            <w:tcW w:w="1746" w:type="dxa"/>
            <w:tcBorders>
              <w:top w:val="nil"/>
              <w:left w:val="nil"/>
              <w:bottom w:val="nil"/>
              <w:right w:val="nil"/>
            </w:tcBorders>
            <w:shd w:val="clear" w:color="auto" w:fill="auto"/>
          </w:tcPr>
          <w:p w14:paraId="0C372549" w14:textId="77777777" w:rsidR="00827355" w:rsidRPr="00236307" w:rsidRDefault="00827355" w:rsidP="003A5C33">
            <w:pPr>
              <w:pStyle w:val="TabellelinkeSpalte"/>
              <w:rPr>
                <w:rFonts w:ascii="Arial" w:hAnsi="Arial" w:cs="Arial"/>
                <w:noProof/>
              </w:rPr>
            </w:pPr>
          </w:p>
        </w:tc>
        <w:tc>
          <w:tcPr>
            <w:tcW w:w="9312" w:type="dxa"/>
            <w:tcBorders>
              <w:top w:val="single" w:sz="4" w:space="0" w:color="auto"/>
              <w:left w:val="nil"/>
              <w:bottom w:val="single" w:sz="4" w:space="0" w:color="auto"/>
              <w:right w:val="nil"/>
            </w:tcBorders>
            <w:shd w:val="clear" w:color="auto" w:fill="auto"/>
          </w:tcPr>
          <w:p w14:paraId="3A9E1AEA" w14:textId="77777777" w:rsidR="00827355" w:rsidRPr="00236307" w:rsidRDefault="00827355" w:rsidP="003A5C33">
            <w:pPr>
              <w:pStyle w:val="TabellerechteSpalte"/>
              <w:rPr>
                <w:rFonts w:ascii="Arial" w:hAnsi="Arial" w:cs="Arial"/>
              </w:rPr>
            </w:pPr>
          </w:p>
        </w:tc>
      </w:tr>
      <w:tr w:rsidR="00827355" w:rsidRPr="00236307" w14:paraId="6E349159" w14:textId="77777777" w:rsidTr="00827355">
        <w:tc>
          <w:tcPr>
            <w:tcW w:w="1746" w:type="dxa"/>
            <w:tcBorders>
              <w:top w:val="nil"/>
              <w:left w:val="nil"/>
              <w:bottom w:val="nil"/>
              <w:right w:val="single" w:sz="4" w:space="0" w:color="auto"/>
            </w:tcBorders>
            <w:shd w:val="clear" w:color="auto" w:fill="auto"/>
          </w:tcPr>
          <w:p w14:paraId="3E6EF974" w14:textId="77777777" w:rsidR="00827355" w:rsidRPr="00236307" w:rsidRDefault="00827355" w:rsidP="002E3BE5">
            <w:pPr>
              <w:pStyle w:val="TabellelinkeSpalte"/>
              <w:jc w:val="center"/>
              <w:rPr>
                <w:rFonts w:ascii="Arial" w:hAnsi="Arial" w:cs="Arial"/>
                <w:noProof/>
              </w:rPr>
            </w:pPr>
            <w:r w:rsidRPr="00236307">
              <w:rPr>
                <w:rFonts w:ascii="Arial" w:hAnsi="Arial" w:cs="Arial"/>
                <w:noProof/>
              </w:rPr>
              <w:drawing>
                <wp:inline distT="0" distB="0" distL="0" distR="0" wp14:anchorId="01AF6BE0" wp14:editId="41CA2367">
                  <wp:extent cx="633626" cy="48512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44167" cy="493190"/>
                          </a:xfrm>
                          <a:prstGeom prst="rect">
                            <a:avLst/>
                          </a:prstGeom>
                          <a:noFill/>
                          <a:ln>
                            <a:noFill/>
                          </a:ln>
                        </pic:spPr>
                      </pic:pic>
                    </a:graphicData>
                  </a:graphic>
                </wp:inline>
              </w:drawing>
            </w:r>
          </w:p>
        </w:tc>
        <w:tc>
          <w:tcPr>
            <w:tcW w:w="9312" w:type="dxa"/>
            <w:tcBorders>
              <w:top w:val="single" w:sz="4" w:space="0" w:color="auto"/>
              <w:left w:val="single" w:sz="4" w:space="0" w:color="auto"/>
              <w:bottom w:val="single" w:sz="4" w:space="0" w:color="auto"/>
              <w:right w:val="single" w:sz="4" w:space="0" w:color="auto"/>
            </w:tcBorders>
            <w:shd w:val="clear" w:color="auto" w:fill="auto"/>
          </w:tcPr>
          <w:p w14:paraId="42649C99" w14:textId="77777777" w:rsidR="00827355" w:rsidRDefault="00827355" w:rsidP="003A5C33">
            <w:pPr>
              <w:pStyle w:val="TabellerechteSpalte"/>
              <w:rPr>
                <w:rFonts w:ascii="Arial" w:hAnsi="Arial" w:cs="Arial"/>
                <w:b/>
              </w:rPr>
            </w:pPr>
            <w:r w:rsidRPr="00236307">
              <w:rPr>
                <w:rFonts w:ascii="Arial" w:hAnsi="Arial" w:cs="Arial"/>
                <w:b/>
              </w:rPr>
              <w:t xml:space="preserve">Ergebnissicherung: </w:t>
            </w:r>
          </w:p>
          <w:p w14:paraId="28D88209" w14:textId="77777777" w:rsidR="00DB5AB5" w:rsidRDefault="008252E4" w:rsidP="003A5C33">
            <w:pPr>
              <w:pStyle w:val="TabellerechteSpalte"/>
              <w:rPr>
                <w:rFonts w:ascii="Arial" w:hAnsi="Arial" w:cs="Arial"/>
              </w:rPr>
            </w:pPr>
            <w:r>
              <w:rPr>
                <w:rFonts w:ascii="Arial" w:hAnsi="Arial" w:cs="Arial"/>
              </w:rPr>
              <w:t>Das Video sollte</w:t>
            </w:r>
            <w:r w:rsidR="00DB5AB5">
              <w:rPr>
                <w:rFonts w:ascii="Arial" w:hAnsi="Arial" w:cs="Arial"/>
              </w:rPr>
              <w:t xml:space="preserve"> individuell </w:t>
            </w:r>
            <w:r>
              <w:rPr>
                <w:rFonts w:ascii="Arial" w:hAnsi="Arial" w:cs="Arial"/>
              </w:rPr>
              <w:t>in</w:t>
            </w:r>
            <w:r w:rsidR="00DB5AB5">
              <w:rPr>
                <w:rFonts w:ascii="Arial" w:hAnsi="Arial" w:cs="Arial"/>
              </w:rPr>
              <w:t xml:space="preserve"> der Schulcloud oder dem Tablet </w:t>
            </w:r>
            <w:r>
              <w:rPr>
                <w:rFonts w:ascii="Arial" w:hAnsi="Arial" w:cs="Arial"/>
              </w:rPr>
              <w:t xml:space="preserve">gespeichert werden. Für eine mögliche Bewertung des Videos als zusätzlicher Unterrichtsbeitrag muss es der Lehrkraft zur Verfügung gestellt werden. </w:t>
            </w:r>
          </w:p>
          <w:p w14:paraId="15014EB1" w14:textId="7B623404" w:rsidR="00DB5AB5" w:rsidRPr="00DB5AB5" w:rsidRDefault="00DB5AB5" w:rsidP="003A5C33">
            <w:pPr>
              <w:pStyle w:val="TabellerechteSpalte"/>
              <w:rPr>
                <w:rFonts w:ascii="Arial" w:hAnsi="Arial" w:cs="Arial"/>
              </w:rPr>
            </w:pPr>
          </w:p>
        </w:tc>
      </w:tr>
      <w:tr w:rsidR="00827355" w:rsidRPr="00236307" w14:paraId="27D1F6B1" w14:textId="77777777" w:rsidTr="00827355">
        <w:tc>
          <w:tcPr>
            <w:tcW w:w="1746" w:type="dxa"/>
            <w:tcBorders>
              <w:top w:val="nil"/>
              <w:left w:val="nil"/>
              <w:bottom w:val="nil"/>
              <w:right w:val="nil"/>
            </w:tcBorders>
            <w:shd w:val="clear" w:color="auto" w:fill="auto"/>
          </w:tcPr>
          <w:p w14:paraId="71B8F43F" w14:textId="77777777" w:rsidR="00827355" w:rsidRPr="00236307" w:rsidRDefault="00827355" w:rsidP="003A5C33">
            <w:pPr>
              <w:pStyle w:val="TabellelinkeSpalte"/>
              <w:rPr>
                <w:rFonts w:ascii="Arial" w:hAnsi="Arial" w:cs="Arial"/>
                <w:noProof/>
              </w:rPr>
            </w:pPr>
          </w:p>
        </w:tc>
        <w:tc>
          <w:tcPr>
            <w:tcW w:w="9312" w:type="dxa"/>
            <w:tcBorders>
              <w:top w:val="single" w:sz="4" w:space="0" w:color="auto"/>
              <w:left w:val="nil"/>
              <w:bottom w:val="single" w:sz="4" w:space="0" w:color="auto"/>
              <w:right w:val="nil"/>
            </w:tcBorders>
            <w:shd w:val="clear" w:color="auto" w:fill="auto"/>
          </w:tcPr>
          <w:p w14:paraId="5F7F0AE6" w14:textId="77777777" w:rsidR="00827355" w:rsidRPr="00236307" w:rsidRDefault="00827355" w:rsidP="003A5C33">
            <w:pPr>
              <w:pStyle w:val="TabellerechteSpalte"/>
              <w:rPr>
                <w:rFonts w:ascii="Arial" w:hAnsi="Arial" w:cs="Arial"/>
              </w:rPr>
            </w:pPr>
          </w:p>
        </w:tc>
      </w:tr>
      <w:tr w:rsidR="00827355" w:rsidRPr="00236307" w14:paraId="3C1FE3E8" w14:textId="77777777" w:rsidTr="00827355">
        <w:tc>
          <w:tcPr>
            <w:tcW w:w="1746" w:type="dxa"/>
            <w:tcBorders>
              <w:top w:val="nil"/>
              <w:left w:val="nil"/>
              <w:bottom w:val="nil"/>
              <w:right w:val="single" w:sz="4" w:space="0" w:color="auto"/>
            </w:tcBorders>
            <w:shd w:val="clear" w:color="auto" w:fill="auto"/>
          </w:tcPr>
          <w:p w14:paraId="3CF1B5AC" w14:textId="77777777" w:rsidR="00827355" w:rsidRPr="00236307" w:rsidRDefault="00827355" w:rsidP="002E3BE5">
            <w:pPr>
              <w:pStyle w:val="TabellelinkeSpalte"/>
              <w:jc w:val="center"/>
              <w:rPr>
                <w:rFonts w:ascii="Arial" w:hAnsi="Arial" w:cs="Arial"/>
                <w:noProof/>
              </w:rPr>
            </w:pPr>
            <w:r w:rsidRPr="00236307">
              <w:rPr>
                <w:rFonts w:ascii="Arial" w:hAnsi="Arial" w:cs="Arial"/>
                <w:noProof/>
              </w:rPr>
              <w:drawing>
                <wp:inline distT="0" distB="0" distL="0" distR="0" wp14:anchorId="02BCF4A6" wp14:editId="260240B3">
                  <wp:extent cx="625799" cy="523875"/>
                  <wp:effectExtent l="0" t="0" r="3175" b="0"/>
                  <wp:docPr id="16" name="Grafik 16" descr="Ein Bild, das Objekt, 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26891" cy="524789"/>
                          </a:xfrm>
                          <a:prstGeom prst="rect">
                            <a:avLst/>
                          </a:prstGeom>
                          <a:noFill/>
                          <a:ln>
                            <a:noFill/>
                          </a:ln>
                        </pic:spPr>
                      </pic:pic>
                    </a:graphicData>
                  </a:graphic>
                </wp:inline>
              </w:drawing>
            </w:r>
          </w:p>
        </w:tc>
        <w:tc>
          <w:tcPr>
            <w:tcW w:w="9312" w:type="dxa"/>
            <w:tcBorders>
              <w:top w:val="single" w:sz="4" w:space="0" w:color="auto"/>
              <w:left w:val="single" w:sz="4" w:space="0" w:color="auto"/>
              <w:bottom w:val="single" w:sz="4" w:space="0" w:color="auto"/>
              <w:right w:val="single" w:sz="4" w:space="0" w:color="auto"/>
            </w:tcBorders>
            <w:shd w:val="clear" w:color="auto" w:fill="auto"/>
          </w:tcPr>
          <w:p w14:paraId="1FD36B5E" w14:textId="77777777" w:rsidR="00827355" w:rsidRDefault="00827355" w:rsidP="003A5C33">
            <w:pPr>
              <w:pStyle w:val="TabellerechteSpalte"/>
              <w:rPr>
                <w:rFonts w:ascii="Arial" w:hAnsi="Arial" w:cs="Arial"/>
                <w:b/>
              </w:rPr>
            </w:pPr>
            <w:r w:rsidRPr="00236307">
              <w:rPr>
                <w:rFonts w:ascii="Arial" w:hAnsi="Arial" w:cs="Arial"/>
                <w:b/>
              </w:rPr>
              <w:t xml:space="preserve">Resümee | Hinweise: </w:t>
            </w:r>
          </w:p>
          <w:p w14:paraId="0CCAAD7F" w14:textId="28602A4A" w:rsidR="00DB5AB5" w:rsidRPr="00DB5AB5" w:rsidRDefault="00DB5AB5" w:rsidP="00DB5AB5">
            <w:pPr>
              <w:pStyle w:val="TabellerechteSpalte"/>
              <w:rPr>
                <w:rFonts w:ascii="Arial" w:hAnsi="Arial" w:cs="Arial"/>
              </w:rPr>
            </w:pPr>
            <w:r>
              <w:rPr>
                <w:rFonts w:ascii="Arial" w:hAnsi="Arial" w:cs="Arial"/>
              </w:rPr>
              <w:t xml:space="preserve">Die Schülerinnen und Schüler müssen </w:t>
            </w:r>
            <w:r w:rsidRPr="00DB5AB5">
              <w:rPr>
                <w:rFonts w:ascii="Arial" w:hAnsi="Arial" w:cs="Arial"/>
              </w:rPr>
              <w:t>auf Datenschutz/ Schutz der  Privatsphäre bei verwendeten Fotos hin</w:t>
            </w:r>
            <w:r>
              <w:rPr>
                <w:rFonts w:ascii="Arial" w:hAnsi="Arial" w:cs="Arial"/>
              </w:rPr>
              <w:t>gewiesen werden</w:t>
            </w:r>
            <w:r w:rsidRPr="00DB5AB5">
              <w:rPr>
                <w:rFonts w:ascii="Arial" w:hAnsi="Arial" w:cs="Arial"/>
              </w:rPr>
              <w:t>, auch bei frei verfügbaren Bildern dürfen keine Personen/Porträts verwendet werden.</w:t>
            </w:r>
          </w:p>
          <w:p w14:paraId="566EAB64" w14:textId="0C9B2781" w:rsidR="00DB5AB5" w:rsidRPr="00DB5AB5" w:rsidRDefault="00DB5AB5" w:rsidP="00DB5AB5">
            <w:pPr>
              <w:pStyle w:val="TabellerechteSpalte"/>
              <w:rPr>
                <w:rFonts w:ascii="Arial" w:hAnsi="Arial" w:cs="Arial"/>
              </w:rPr>
            </w:pPr>
            <w:r w:rsidRPr="00DB5AB5">
              <w:rPr>
                <w:rFonts w:ascii="Arial" w:hAnsi="Arial" w:cs="Arial"/>
              </w:rPr>
              <w:t>Bei Einsatz von Onlineplattformen weist die Lehrkraft auf zeitgemäßen Umgang damit hin (Medienkompetenz!): Urheberrecht, Warnung vor Kostenfallen; Werbung</w:t>
            </w:r>
            <w:r w:rsidR="00AF492B">
              <w:rPr>
                <w:rFonts w:ascii="Arial" w:hAnsi="Arial" w:cs="Arial"/>
              </w:rPr>
              <w:t xml:space="preserve">, etc. </w:t>
            </w:r>
            <w:r w:rsidRPr="00DB5AB5">
              <w:rPr>
                <w:rFonts w:ascii="Arial" w:hAnsi="Arial" w:cs="Arial"/>
              </w:rPr>
              <w:t>Im Verlauf des Unterrichts überprüft die Lehrkraft die Werbeinhalte.</w:t>
            </w:r>
          </w:p>
          <w:p w14:paraId="6EB1F564" w14:textId="77777777" w:rsidR="00DB5AB5" w:rsidRPr="00236307" w:rsidRDefault="00DB5AB5" w:rsidP="003A5C33">
            <w:pPr>
              <w:pStyle w:val="TabellerechteSpalte"/>
              <w:rPr>
                <w:rFonts w:ascii="Arial" w:hAnsi="Arial" w:cs="Arial"/>
              </w:rPr>
            </w:pPr>
          </w:p>
        </w:tc>
      </w:tr>
      <w:tr w:rsidR="00827355" w:rsidRPr="00236307" w14:paraId="5E4AB3CD" w14:textId="77777777" w:rsidTr="00827355">
        <w:tc>
          <w:tcPr>
            <w:tcW w:w="1746" w:type="dxa"/>
            <w:tcBorders>
              <w:top w:val="nil"/>
              <w:left w:val="nil"/>
              <w:bottom w:val="nil"/>
              <w:right w:val="nil"/>
            </w:tcBorders>
            <w:shd w:val="clear" w:color="auto" w:fill="auto"/>
          </w:tcPr>
          <w:p w14:paraId="2E770862" w14:textId="77777777" w:rsidR="00827355" w:rsidRPr="00236307" w:rsidRDefault="00827355" w:rsidP="003A5C33">
            <w:pPr>
              <w:pStyle w:val="TabellelinkeSpalte"/>
              <w:rPr>
                <w:rFonts w:ascii="Arial" w:hAnsi="Arial" w:cs="Arial"/>
                <w:noProof/>
              </w:rPr>
            </w:pPr>
          </w:p>
        </w:tc>
        <w:tc>
          <w:tcPr>
            <w:tcW w:w="9312" w:type="dxa"/>
            <w:tcBorders>
              <w:top w:val="single" w:sz="4" w:space="0" w:color="auto"/>
              <w:left w:val="nil"/>
              <w:bottom w:val="single" w:sz="4" w:space="0" w:color="auto"/>
              <w:right w:val="nil"/>
            </w:tcBorders>
            <w:shd w:val="clear" w:color="auto" w:fill="auto"/>
          </w:tcPr>
          <w:p w14:paraId="27896DEC" w14:textId="77777777" w:rsidR="00827355" w:rsidRPr="00236307" w:rsidRDefault="00827355" w:rsidP="003A5C33">
            <w:pPr>
              <w:pStyle w:val="TabellerechteSpalte"/>
              <w:rPr>
                <w:rFonts w:ascii="Arial" w:hAnsi="Arial" w:cs="Arial"/>
              </w:rPr>
            </w:pPr>
          </w:p>
        </w:tc>
      </w:tr>
      <w:tr w:rsidR="00827355" w:rsidRPr="00236307" w14:paraId="05970EEA" w14:textId="77777777" w:rsidTr="00827355">
        <w:tc>
          <w:tcPr>
            <w:tcW w:w="1746" w:type="dxa"/>
            <w:tcBorders>
              <w:top w:val="nil"/>
              <w:left w:val="nil"/>
              <w:bottom w:val="nil"/>
              <w:right w:val="single" w:sz="4" w:space="0" w:color="auto"/>
            </w:tcBorders>
            <w:shd w:val="clear" w:color="auto" w:fill="auto"/>
          </w:tcPr>
          <w:p w14:paraId="72E09ABC" w14:textId="77777777" w:rsidR="00827355" w:rsidRPr="00236307" w:rsidRDefault="00827355" w:rsidP="002E3BE5">
            <w:pPr>
              <w:pStyle w:val="TabellelinkeSpalte"/>
              <w:jc w:val="center"/>
              <w:rPr>
                <w:rFonts w:ascii="Arial" w:hAnsi="Arial" w:cs="Arial"/>
                <w:noProof/>
              </w:rPr>
            </w:pPr>
            <w:r w:rsidRPr="00236307">
              <w:rPr>
                <w:rFonts w:ascii="Arial" w:hAnsi="Arial" w:cs="Arial"/>
                <w:noProof/>
              </w:rPr>
              <w:drawing>
                <wp:inline distT="0" distB="0" distL="0" distR="0" wp14:anchorId="3F78D5F1" wp14:editId="19B450E6">
                  <wp:extent cx="757555" cy="228600"/>
                  <wp:effectExtent l="0" t="0" r="4445"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57555" cy="228600"/>
                          </a:xfrm>
                          <a:prstGeom prst="rect">
                            <a:avLst/>
                          </a:prstGeom>
                          <a:noFill/>
                          <a:ln>
                            <a:noFill/>
                          </a:ln>
                        </pic:spPr>
                      </pic:pic>
                    </a:graphicData>
                  </a:graphic>
                </wp:inline>
              </w:drawing>
            </w:r>
          </w:p>
        </w:tc>
        <w:tc>
          <w:tcPr>
            <w:tcW w:w="9312" w:type="dxa"/>
            <w:tcBorders>
              <w:top w:val="single" w:sz="4" w:space="0" w:color="auto"/>
              <w:left w:val="single" w:sz="4" w:space="0" w:color="auto"/>
              <w:bottom w:val="single" w:sz="4" w:space="0" w:color="auto"/>
              <w:right w:val="single" w:sz="4" w:space="0" w:color="auto"/>
            </w:tcBorders>
            <w:shd w:val="clear" w:color="auto" w:fill="auto"/>
          </w:tcPr>
          <w:p w14:paraId="2D9D0147" w14:textId="77777777" w:rsidR="00827355" w:rsidRDefault="00827355" w:rsidP="003A5C33">
            <w:pPr>
              <w:pStyle w:val="TabellerechteSpalte"/>
              <w:rPr>
                <w:rFonts w:ascii="Arial" w:hAnsi="Arial" w:cs="Arial"/>
                <w:b/>
              </w:rPr>
            </w:pPr>
            <w:r w:rsidRPr="004E1B51">
              <w:rPr>
                <w:rFonts w:ascii="Arial" w:hAnsi="Arial" w:cs="Arial"/>
                <w:b/>
              </w:rPr>
              <w:t>Abwandlungen:</w:t>
            </w:r>
          </w:p>
          <w:p w14:paraId="7B46D8AE" w14:textId="400E6AB5" w:rsidR="004E1B51" w:rsidRDefault="004E1B51" w:rsidP="003A5C33">
            <w:pPr>
              <w:pStyle w:val="TabellerechteSpalte"/>
              <w:rPr>
                <w:rFonts w:ascii="Arial" w:hAnsi="Arial" w:cs="Arial"/>
              </w:rPr>
            </w:pPr>
            <w:r>
              <w:rPr>
                <w:rFonts w:ascii="Arial" w:hAnsi="Arial" w:cs="Arial"/>
              </w:rPr>
              <w:t xml:space="preserve">Es ist denkbar, dass die Videos als ein Teil der Jahresleistung bewertet werden. Die Lehrkraft sollte hier frei entscheiden, ob jede Schülerin und jeder Schüler einzelne Leistungen erbringen muss oder Gruppenleistungen mit individuellen Beiträgen genauso effektiv bewertet werden können. </w:t>
            </w:r>
            <w:r w:rsidR="00AF492B">
              <w:rPr>
                <w:rFonts w:ascii="Arial" w:hAnsi="Arial" w:cs="Arial"/>
              </w:rPr>
              <w:t>D</w:t>
            </w:r>
            <w:r>
              <w:rPr>
                <w:rFonts w:ascii="Arial" w:hAnsi="Arial" w:cs="Arial"/>
              </w:rPr>
              <w:t xml:space="preserve">ie Zeit, die die Klasse für die Arbeit am Video bekommt, </w:t>
            </w:r>
            <w:r w:rsidR="00AF492B">
              <w:rPr>
                <w:rFonts w:ascii="Arial" w:hAnsi="Arial" w:cs="Arial"/>
              </w:rPr>
              <w:t xml:space="preserve">kann </w:t>
            </w:r>
            <w:r>
              <w:rPr>
                <w:rFonts w:ascii="Arial" w:hAnsi="Arial" w:cs="Arial"/>
              </w:rPr>
              <w:t xml:space="preserve">je nach Klasse und Situation individuell von der Lehrkraft angepasst werden. </w:t>
            </w:r>
          </w:p>
          <w:p w14:paraId="67F38DE2" w14:textId="37473596" w:rsidR="00827355" w:rsidRPr="00236307" w:rsidRDefault="004E1B51" w:rsidP="00DC45C7">
            <w:pPr>
              <w:pStyle w:val="TabellerechteSpalte"/>
              <w:rPr>
                <w:rFonts w:ascii="Arial" w:hAnsi="Arial" w:cs="Arial"/>
              </w:rPr>
            </w:pPr>
            <w:r>
              <w:rPr>
                <w:rFonts w:ascii="Arial" w:hAnsi="Arial" w:cs="Arial"/>
              </w:rPr>
              <w:t>Ganz unabhängig davon, ob die Videos bewertet werden</w:t>
            </w:r>
            <w:r w:rsidR="00DC45C7">
              <w:rPr>
                <w:rFonts w:ascii="Arial" w:hAnsi="Arial" w:cs="Arial"/>
              </w:rPr>
              <w:t xml:space="preserve"> oder nicht</w:t>
            </w:r>
            <w:r>
              <w:rPr>
                <w:rFonts w:ascii="Arial" w:hAnsi="Arial" w:cs="Arial"/>
              </w:rPr>
              <w:t xml:space="preserve">, wäre es sicherlich interessant für die Schülerinnen und Schüler, wenn die Lehrkraft die Videos in einer darauffolgenden Stunde mit der Klasse anschaut und auf eine angemessene Weise bespricht. </w:t>
            </w:r>
          </w:p>
        </w:tc>
      </w:tr>
    </w:tbl>
    <w:p w14:paraId="690983AC" w14:textId="6E269CE5" w:rsidR="001676EC" w:rsidRDefault="001676EC" w:rsidP="00AF492B">
      <w:pPr>
        <w:tabs>
          <w:tab w:val="left" w:pos="1402"/>
        </w:tabs>
        <w:rPr>
          <w:rFonts w:cs="Arial"/>
        </w:rPr>
      </w:pPr>
    </w:p>
    <w:p w14:paraId="2D0D4782" w14:textId="77777777" w:rsidR="001676EC" w:rsidRDefault="001676EC" w:rsidP="001676EC">
      <w:pPr>
        <w:tabs>
          <w:tab w:val="left" w:pos="1402"/>
        </w:tabs>
        <w:rPr>
          <w:rFonts w:cs="Arial"/>
        </w:rPr>
      </w:pPr>
    </w:p>
    <w:sectPr w:rsidR="001676EC" w:rsidSect="00FC0F4A">
      <w:headerReference w:type="even" r:id="rId18"/>
      <w:headerReference w:type="default" r:id="rId19"/>
      <w:footerReference w:type="even" r:id="rId20"/>
      <w:footerReference w:type="default" r:id="rId21"/>
      <w:headerReference w:type="first" r:id="rId22"/>
      <w:footerReference w:type="first" r:id="rId23"/>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9C40F7" w14:textId="77777777" w:rsidR="00A967A7" w:rsidRDefault="00A967A7" w:rsidP="001676EC">
      <w:r>
        <w:separator/>
      </w:r>
    </w:p>
  </w:endnote>
  <w:endnote w:type="continuationSeparator" w:id="0">
    <w:p w14:paraId="3BBCA789" w14:textId="77777777" w:rsidR="00A967A7" w:rsidRDefault="00A967A7"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ans Pro">
    <w:altName w:val="Corbel"/>
    <w:charset w:val="00"/>
    <w:family w:val="swiss"/>
    <w:pitch w:val="variable"/>
    <w:sig w:usb0="00000001" w:usb1="00000001" w:usb2="00000000" w:usb3="00000000" w:csb0="000001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30B8E" w14:textId="77777777" w:rsidR="00AF492B" w:rsidRDefault="00AF492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C3B97"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3AA8EEC4" wp14:editId="7DDC994F">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3818F922"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3E7D8B" w:rsidRPr="003E7D8B">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A8EEC4"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3818F922"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3E7D8B" w:rsidRPr="003E7D8B">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12F2702D" wp14:editId="79C62737">
          <wp:simplePos x="0" y="0"/>
          <wp:positionH relativeFrom="column">
            <wp:posOffset>-727075</wp:posOffset>
          </wp:positionH>
          <wp:positionV relativeFrom="paragraph">
            <wp:posOffset>-25400</wp:posOffset>
          </wp:positionV>
          <wp:extent cx="1310400" cy="478800"/>
          <wp:effectExtent l="0" t="0" r="0" b="0"/>
          <wp:wrapNone/>
          <wp:docPr id="845" name="Grafik 845"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41DB6403" wp14:editId="1898AAD2">
          <wp:simplePos x="0" y="0"/>
          <wp:positionH relativeFrom="column">
            <wp:posOffset>968375</wp:posOffset>
          </wp:positionH>
          <wp:positionV relativeFrom="paragraph">
            <wp:posOffset>168910</wp:posOffset>
          </wp:positionV>
          <wp:extent cx="590400" cy="205200"/>
          <wp:effectExtent l="0" t="0" r="635" b="4445"/>
          <wp:wrapNone/>
          <wp:docPr id="846" name="Grafik 846"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33DE0B10" wp14:editId="685B374E">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5BB682D4"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03C5D57D"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DE0B10"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5BB682D4"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03C5D57D" w14:textId="77777777" w:rsidR="001676EC" w:rsidRDefault="001676EC" w:rsidP="001676EC"/>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AAAC3"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5D5638FD" wp14:editId="4FD53406">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0D49E2BF"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3E7D8B" w:rsidRPr="003E7D8B">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5638FD"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0D49E2BF"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3E7D8B" w:rsidRPr="003E7D8B">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4139BC85" wp14:editId="5F021B32">
          <wp:simplePos x="0" y="0"/>
          <wp:positionH relativeFrom="column">
            <wp:posOffset>967565</wp:posOffset>
          </wp:positionH>
          <wp:positionV relativeFrom="paragraph">
            <wp:posOffset>170180</wp:posOffset>
          </wp:positionV>
          <wp:extent cx="590550" cy="206375"/>
          <wp:effectExtent l="0" t="0" r="6350" b="0"/>
          <wp:wrapNone/>
          <wp:docPr id="848" name="Grafik 848"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EDA480B" wp14:editId="470ACA01">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35B49AE3"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CA6C8F5"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EDA480B"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35B49AE3"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CA6C8F5"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03F45385" wp14:editId="4F34CFE9">
          <wp:simplePos x="0" y="0"/>
          <wp:positionH relativeFrom="column">
            <wp:posOffset>-726124</wp:posOffset>
          </wp:positionH>
          <wp:positionV relativeFrom="paragraph">
            <wp:posOffset>-24999</wp:posOffset>
          </wp:positionV>
          <wp:extent cx="1308735" cy="477520"/>
          <wp:effectExtent l="0" t="0" r="0" b="5080"/>
          <wp:wrapNone/>
          <wp:docPr id="849" name="Grafik 849"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59897" w14:textId="77777777" w:rsidR="00A967A7" w:rsidRDefault="00A967A7" w:rsidP="001676EC">
      <w:r>
        <w:separator/>
      </w:r>
    </w:p>
  </w:footnote>
  <w:footnote w:type="continuationSeparator" w:id="0">
    <w:p w14:paraId="0FB02D83" w14:textId="77777777" w:rsidR="00A967A7" w:rsidRDefault="00A967A7"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D06F4" w14:textId="77777777" w:rsidR="00AF492B" w:rsidRDefault="00AF492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435C55" w14:paraId="49DBF563" w14:textId="77777777" w:rsidTr="001676EC">
      <w:trPr>
        <w:trHeight w:val="300"/>
      </w:trPr>
      <w:tc>
        <w:tcPr>
          <w:tcW w:w="1425" w:type="dxa"/>
        </w:tcPr>
        <w:p w14:paraId="33A5F5F9" w14:textId="77777777" w:rsidR="001676EC" w:rsidRPr="00435C55" w:rsidRDefault="00741BCC" w:rsidP="001676EC">
          <w:pPr>
            <w:rPr>
              <w:rFonts w:cs="Arial"/>
              <w:color w:val="FFFFFF" w:themeColor="background1"/>
            </w:rPr>
          </w:pPr>
          <w:r>
            <w:rPr>
              <w:rFonts w:cs="Arial"/>
              <w:color w:val="FFFFFF" w:themeColor="background1"/>
              <w:sz w:val="20"/>
            </w:rPr>
            <w:t>Topic:</w:t>
          </w:r>
        </w:p>
      </w:tc>
      <w:tc>
        <w:tcPr>
          <w:tcW w:w="6560" w:type="dxa"/>
        </w:tcPr>
        <w:p w14:paraId="00DA181E" w14:textId="77777777" w:rsidR="001676EC" w:rsidRPr="00435C55" w:rsidRDefault="00741BCC" w:rsidP="001676EC">
          <w:pPr>
            <w:rPr>
              <w:rFonts w:cs="Arial"/>
              <w:color w:val="FFFFFF" w:themeColor="background1"/>
            </w:rPr>
          </w:pPr>
          <w:r w:rsidRPr="00741BCC">
            <w:rPr>
              <w:rFonts w:cs="Arial"/>
              <w:color w:val="FFFFFF" w:themeColor="background1"/>
              <w:sz w:val="20"/>
            </w:rPr>
            <w:t>Colin’s Video Diary</w:t>
          </w:r>
        </w:p>
      </w:tc>
    </w:tr>
  </w:tbl>
  <w:p w14:paraId="1661C38A" w14:textId="77777777"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4348DB6A" wp14:editId="5D1646DA">
          <wp:simplePos x="0" y="0"/>
          <wp:positionH relativeFrom="column">
            <wp:posOffset>-901700</wp:posOffset>
          </wp:positionH>
          <wp:positionV relativeFrom="paragraph">
            <wp:posOffset>-538480</wp:posOffset>
          </wp:positionV>
          <wp:extent cx="7588250" cy="856615"/>
          <wp:effectExtent l="0" t="0" r="0" b="635"/>
          <wp:wrapNone/>
          <wp:docPr id="844" name="Grafik 844"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974BA4" w14:textId="77777777" w:rsidR="001676EC" w:rsidRDefault="001676E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5F9C7"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0E65AB04" wp14:editId="6D5E7FB5">
          <wp:simplePos x="0" y="0"/>
          <wp:positionH relativeFrom="column">
            <wp:posOffset>-925830</wp:posOffset>
          </wp:positionH>
          <wp:positionV relativeFrom="paragraph">
            <wp:posOffset>-438785</wp:posOffset>
          </wp:positionV>
          <wp:extent cx="7592060" cy="1713230"/>
          <wp:effectExtent l="0" t="0" r="0" b="1270"/>
          <wp:wrapNone/>
          <wp:docPr id="847" name="Grafik 847"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6C4FBD"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14:paraId="33E3B947" w14:textId="77777777" w:rsidTr="00741BCC">
      <w:trPr>
        <w:trHeight w:val="300"/>
      </w:trPr>
      <w:tc>
        <w:tcPr>
          <w:tcW w:w="1425" w:type="dxa"/>
        </w:tcPr>
        <w:p w14:paraId="173BD6A9" w14:textId="77777777" w:rsidR="001676EC" w:rsidRPr="00C87171" w:rsidRDefault="00741BCC" w:rsidP="001676EC">
          <w:pPr>
            <w:rPr>
              <w:rFonts w:cs="Arial"/>
              <w:color w:val="FFFFFF" w:themeColor="background1"/>
              <w:sz w:val="22"/>
              <w:szCs w:val="22"/>
            </w:rPr>
          </w:pPr>
          <w:r w:rsidRPr="00C87171">
            <w:rPr>
              <w:rFonts w:cs="Arial"/>
              <w:color w:val="FFFFFF" w:themeColor="background1"/>
              <w:sz w:val="22"/>
              <w:szCs w:val="22"/>
            </w:rPr>
            <w:t>Topic:</w:t>
          </w:r>
        </w:p>
      </w:tc>
      <w:tc>
        <w:tcPr>
          <w:tcW w:w="6560" w:type="dxa"/>
        </w:tcPr>
        <w:p w14:paraId="6DA6D26E" w14:textId="7F9D63C0" w:rsidR="001676EC" w:rsidRPr="00C87171" w:rsidRDefault="00741BCC" w:rsidP="001676EC">
          <w:pPr>
            <w:rPr>
              <w:rFonts w:cs="Arial"/>
              <w:color w:val="FFFFFF" w:themeColor="background1"/>
              <w:sz w:val="22"/>
              <w:szCs w:val="22"/>
            </w:rPr>
          </w:pPr>
          <w:r w:rsidRPr="00C87171">
            <w:rPr>
              <w:rFonts w:cs="Arial"/>
              <w:color w:val="FFFFFF" w:themeColor="background1"/>
              <w:sz w:val="22"/>
              <w:szCs w:val="22"/>
            </w:rPr>
            <w:t xml:space="preserve">Colin’s </w:t>
          </w:r>
          <w:r w:rsidR="00AF492B">
            <w:rPr>
              <w:rFonts w:cs="Arial"/>
              <w:color w:val="FFFFFF" w:themeColor="background1"/>
              <w:sz w:val="22"/>
              <w:szCs w:val="22"/>
            </w:rPr>
            <w:t>v</w:t>
          </w:r>
          <w:r w:rsidRPr="00C87171">
            <w:rPr>
              <w:rFonts w:cs="Arial"/>
              <w:color w:val="FFFFFF" w:themeColor="background1"/>
              <w:sz w:val="22"/>
              <w:szCs w:val="22"/>
            </w:rPr>
            <w:t xml:space="preserve">ideo </w:t>
          </w:r>
          <w:r w:rsidR="00AF492B">
            <w:rPr>
              <w:rFonts w:cs="Arial"/>
              <w:color w:val="FFFFFF" w:themeColor="background1"/>
              <w:sz w:val="22"/>
              <w:szCs w:val="22"/>
            </w:rPr>
            <w:t>d</w:t>
          </w:r>
          <w:r w:rsidRPr="00C87171">
            <w:rPr>
              <w:rFonts w:cs="Arial"/>
              <w:color w:val="FFFFFF" w:themeColor="background1"/>
              <w:sz w:val="22"/>
              <w:szCs w:val="22"/>
            </w:rPr>
            <w:t>iary</w:t>
          </w:r>
        </w:p>
      </w:tc>
    </w:tr>
    <w:tr w:rsidR="001676EC" w14:paraId="500F716F" w14:textId="77777777" w:rsidTr="00741BCC">
      <w:trPr>
        <w:trHeight w:val="300"/>
      </w:trPr>
      <w:tc>
        <w:tcPr>
          <w:tcW w:w="1425" w:type="dxa"/>
        </w:tcPr>
        <w:p w14:paraId="4247A140" w14:textId="77777777" w:rsidR="001676EC" w:rsidRPr="00C87171" w:rsidRDefault="00741BCC" w:rsidP="001676EC">
          <w:pPr>
            <w:rPr>
              <w:rFonts w:cs="Arial"/>
              <w:color w:val="FFFFFF" w:themeColor="background1"/>
              <w:sz w:val="22"/>
              <w:szCs w:val="22"/>
            </w:rPr>
          </w:pPr>
          <w:r w:rsidRPr="00C87171">
            <w:rPr>
              <w:rFonts w:cs="Arial"/>
              <w:color w:val="FFFFFF" w:themeColor="background1"/>
              <w:sz w:val="22"/>
              <w:szCs w:val="22"/>
            </w:rPr>
            <w:t>Unit:</w:t>
          </w:r>
        </w:p>
      </w:tc>
      <w:tc>
        <w:tcPr>
          <w:tcW w:w="6560" w:type="dxa"/>
        </w:tcPr>
        <w:p w14:paraId="5101E087" w14:textId="77777777" w:rsidR="001676EC" w:rsidRPr="00C87171" w:rsidRDefault="00741BCC" w:rsidP="00741BCC">
          <w:pPr>
            <w:rPr>
              <w:rFonts w:cs="Arial"/>
              <w:color w:val="FFFFFF" w:themeColor="background1"/>
              <w:sz w:val="22"/>
              <w:szCs w:val="22"/>
            </w:rPr>
          </w:pPr>
          <w:r w:rsidRPr="00C87171">
            <w:rPr>
              <w:rFonts w:cs="Arial"/>
              <w:color w:val="FFFFFF" w:themeColor="background1"/>
              <w:sz w:val="22"/>
              <w:szCs w:val="22"/>
            </w:rPr>
            <w:t>Colin’s adventures in Australia</w:t>
          </w:r>
        </w:p>
      </w:tc>
    </w:tr>
  </w:tbl>
  <w:p w14:paraId="7B7F99B8" w14:textId="77777777" w:rsidR="001676EC" w:rsidRDefault="001676E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C3EA5"/>
    <w:rsid w:val="000E4BB3"/>
    <w:rsid w:val="00162D4C"/>
    <w:rsid w:val="001676EC"/>
    <w:rsid w:val="001A6795"/>
    <w:rsid w:val="002444B1"/>
    <w:rsid w:val="00246905"/>
    <w:rsid w:val="002E3BE5"/>
    <w:rsid w:val="00310F22"/>
    <w:rsid w:val="003E7D8B"/>
    <w:rsid w:val="004E1B51"/>
    <w:rsid w:val="006351E5"/>
    <w:rsid w:val="006D78BC"/>
    <w:rsid w:val="00741BCC"/>
    <w:rsid w:val="007F2CA8"/>
    <w:rsid w:val="0081376A"/>
    <w:rsid w:val="008252E4"/>
    <w:rsid w:val="00827355"/>
    <w:rsid w:val="008833A8"/>
    <w:rsid w:val="00A51F1A"/>
    <w:rsid w:val="00A549AB"/>
    <w:rsid w:val="00A967A7"/>
    <w:rsid w:val="00AF492B"/>
    <w:rsid w:val="00BD438C"/>
    <w:rsid w:val="00C50C25"/>
    <w:rsid w:val="00C87171"/>
    <w:rsid w:val="00D742A1"/>
    <w:rsid w:val="00DB5AB5"/>
    <w:rsid w:val="00DC45C7"/>
    <w:rsid w:val="00E55276"/>
    <w:rsid w:val="00ED73B3"/>
    <w:rsid w:val="00F53370"/>
    <w:rsid w:val="00FC0F4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814E37"/>
  <w15:docId w15:val="{7497A555-186A-49A8-98AD-82CD41B5E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6EC"/>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sz w:val="22"/>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D742A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742A1"/>
    <w:rPr>
      <w:rFonts w:ascii="Tahoma" w:eastAsia="Times New Roman" w:hAnsi="Tahoma" w:cs="Tahoma"/>
      <w:sz w:val="16"/>
      <w:szCs w:val="16"/>
      <w:lang w:eastAsia="de-DE"/>
    </w:rPr>
  </w:style>
  <w:style w:type="character" w:styleId="Hyperlink">
    <w:name w:val="Hyperlink"/>
    <w:basedOn w:val="Absatz-Standardschriftart"/>
    <w:uiPriority w:val="99"/>
    <w:unhideWhenUsed/>
    <w:rsid w:val="00DB5AB5"/>
    <w:rPr>
      <w:color w:val="0563C1" w:themeColor="hyperlink"/>
      <w:u w:val="single"/>
    </w:rPr>
  </w:style>
  <w:style w:type="character" w:styleId="Kommentarzeichen">
    <w:name w:val="annotation reference"/>
    <w:basedOn w:val="Absatz-Standardschriftart"/>
    <w:uiPriority w:val="99"/>
    <w:semiHidden/>
    <w:unhideWhenUsed/>
    <w:rsid w:val="008833A8"/>
    <w:rPr>
      <w:sz w:val="16"/>
      <w:szCs w:val="16"/>
    </w:rPr>
  </w:style>
  <w:style w:type="paragraph" w:styleId="Kommentartext">
    <w:name w:val="annotation text"/>
    <w:basedOn w:val="Standard"/>
    <w:link w:val="KommentartextZchn"/>
    <w:uiPriority w:val="99"/>
    <w:semiHidden/>
    <w:unhideWhenUsed/>
    <w:rsid w:val="008833A8"/>
    <w:rPr>
      <w:sz w:val="20"/>
      <w:szCs w:val="20"/>
    </w:rPr>
  </w:style>
  <w:style w:type="character" w:customStyle="1" w:styleId="KommentartextZchn">
    <w:name w:val="Kommentartext Zchn"/>
    <w:basedOn w:val="Absatz-Standardschriftart"/>
    <w:link w:val="Kommentartext"/>
    <w:uiPriority w:val="99"/>
    <w:semiHidden/>
    <w:rsid w:val="008833A8"/>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8833A8"/>
    <w:rPr>
      <w:b/>
      <w:bCs/>
    </w:rPr>
  </w:style>
  <w:style w:type="character" w:customStyle="1" w:styleId="KommentarthemaZchn">
    <w:name w:val="Kommentarthema Zchn"/>
    <w:basedOn w:val="KommentartextZchn"/>
    <w:link w:val="Kommentarthema"/>
    <w:uiPriority w:val="99"/>
    <w:semiHidden/>
    <w:rsid w:val="008833A8"/>
    <w:rPr>
      <w:rFonts w:ascii="Arial" w:eastAsia="Times New Roman" w:hAnsi="Arial"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877814">
      <w:bodyDiv w:val="1"/>
      <w:marLeft w:val="0"/>
      <w:marRight w:val="0"/>
      <w:marTop w:val="0"/>
      <w:marBottom w:val="0"/>
      <w:divBdr>
        <w:top w:val="none" w:sz="0" w:space="0" w:color="auto"/>
        <w:left w:val="none" w:sz="0" w:space="0" w:color="auto"/>
        <w:bottom w:val="none" w:sz="0" w:space="0" w:color="auto"/>
        <w:right w:val="none" w:sz="0" w:space="0" w:color="auto"/>
      </w:divBdr>
    </w:div>
    <w:div w:id="1079323530">
      <w:bodyDiv w:val="1"/>
      <w:marLeft w:val="0"/>
      <w:marRight w:val="0"/>
      <w:marTop w:val="0"/>
      <w:marBottom w:val="0"/>
      <w:divBdr>
        <w:top w:val="none" w:sz="0" w:space="0" w:color="auto"/>
        <w:left w:val="none" w:sz="0" w:space="0" w:color="auto"/>
        <w:bottom w:val="none" w:sz="0" w:space="0" w:color="auto"/>
        <w:right w:val="none" w:sz="0" w:space="0" w:color="auto"/>
      </w:divBdr>
    </w:div>
    <w:div w:id="1093670895">
      <w:bodyDiv w:val="1"/>
      <w:marLeft w:val="0"/>
      <w:marRight w:val="0"/>
      <w:marTop w:val="0"/>
      <w:marBottom w:val="0"/>
      <w:divBdr>
        <w:top w:val="none" w:sz="0" w:space="0" w:color="auto"/>
        <w:left w:val="none" w:sz="0" w:space="0" w:color="auto"/>
        <w:bottom w:val="none" w:sz="0" w:space="0" w:color="auto"/>
        <w:right w:val="none" w:sz="0" w:space="0" w:color="auto"/>
      </w:divBdr>
    </w:div>
    <w:div w:id="1154448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image" Target="media/image11.png"/></Relationships>
</file>

<file path=word/_rels/footer3.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5033BB799411F4F8C40E942E35085D5" ma:contentTypeVersion="" ma:contentTypeDescription="Ein neues Dokument erstellen." ma:contentTypeScope="" ma:versionID="3e3fd482d21a32e1064c1f68ece73573">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9EBBEC0-F4E0-424F-95D9-078BF7FD362D}">
  <ds:schemaRefs>
    <ds:schemaRef ds:uri="http://schemas.microsoft.com/sharepoint/v3/contenttype/forms"/>
  </ds:schemaRefs>
</ds:datastoreItem>
</file>

<file path=customXml/itemProps2.xml><?xml version="1.0" encoding="utf-8"?>
<ds:datastoreItem xmlns:ds="http://schemas.openxmlformats.org/officeDocument/2006/customXml" ds:itemID="{BB8C1DD9-E3E6-44FB-A11D-4E75EA561D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5165EA-0E79-4AE7-BB8E-17C62EEC658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589</Words>
  <Characters>3717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Humphreys, Annely</cp:lastModifiedBy>
  <cp:revision>4</cp:revision>
  <dcterms:created xsi:type="dcterms:W3CDTF">2021-05-31T15:18:00Z</dcterms:created>
  <dcterms:modified xsi:type="dcterms:W3CDTF">2021-05-31T15:20:00Z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0x01010075033BB799411F4F8C40E942E35085D5</vt:lpwstr>
  </property>
</Properties>
</file>